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eastAsia="宋体"/>
          <w:b/>
          <w:sz w:val="44"/>
          <w:szCs w:val="44"/>
        </w:rPr>
      </w:pPr>
      <w:bookmarkStart w:id="66" w:name="_GoBack"/>
      <w:r>
        <w:rPr>
          <w:rFonts w:hint="eastAsia" w:ascii="宋体" w:hAnsi="宋体" w:eastAsia="宋体"/>
          <w:b/>
          <w:sz w:val="44"/>
          <w:szCs w:val="44"/>
        </w:rPr>
        <w:t>企业年金方案办事备案办事指南</w:t>
      </w:r>
    </w:p>
    <w:bookmarkEnd w:id="66"/>
    <w:p>
      <w:pPr>
        <w:rPr>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一、服务对象。中央所属大型企业、全国性社会组织。</w:t>
      </w:r>
    </w:p>
    <w:p>
      <w:pPr>
        <w:ind w:firstLine="660"/>
        <w:rPr>
          <w:rFonts w:hint="eastAsia" w:ascii="仿宋_GB2312" w:eastAsia="仿宋_GB2312"/>
          <w:sz w:val="32"/>
          <w:szCs w:val="32"/>
        </w:rPr>
      </w:pPr>
      <w:r>
        <w:rPr>
          <w:rFonts w:hint="eastAsia" w:ascii="仿宋_GB2312" w:eastAsia="仿宋_GB2312"/>
          <w:sz w:val="32"/>
          <w:szCs w:val="32"/>
        </w:rPr>
        <w:t>二、设定依据。《企业年金试行办法》（劳动和社会保障部令第20号）第六条：中央所属大型企业企业年金方案，应当报送劳动保障部。《人力资源社会保障部 民政部关于鼓励社会团体、基金会和民办非企业单位建立企业年金有关问题的通知》（人社部发</w:t>
      </w:r>
      <w:r>
        <w:rPr>
          <w:rFonts w:hint="eastAsia" w:ascii="仿宋_GB2312" w:hAnsi="宋体" w:eastAsia="仿宋_GB2312"/>
          <w:sz w:val="32"/>
          <w:szCs w:val="32"/>
        </w:rPr>
        <w:t>〔2013〕51号</w:t>
      </w:r>
      <w:r>
        <w:rPr>
          <w:rFonts w:hint="eastAsia" w:ascii="仿宋_GB2312" w:eastAsia="仿宋_GB2312"/>
          <w:sz w:val="32"/>
          <w:szCs w:val="32"/>
        </w:rPr>
        <w:t>）第五条规定：全国性社会组织的企业年金方案，报送人力资源社会保障部备案。</w:t>
      </w:r>
    </w:p>
    <w:p>
      <w:pPr>
        <w:ind w:firstLine="660"/>
        <w:rPr>
          <w:rFonts w:hint="eastAsia" w:ascii="仿宋_GB2312" w:eastAsia="仿宋_GB2312"/>
          <w:sz w:val="32"/>
          <w:szCs w:val="32"/>
        </w:rPr>
      </w:pPr>
      <w:r>
        <w:rPr>
          <w:rFonts w:hint="eastAsia" w:ascii="仿宋_GB2312" w:eastAsia="仿宋_GB2312"/>
          <w:sz w:val="32"/>
          <w:szCs w:val="32"/>
        </w:rPr>
        <w:t>三、受理单位。人力资源社会保障部养老保险司。</w:t>
      </w:r>
    </w:p>
    <w:p>
      <w:pPr>
        <w:ind w:firstLine="660"/>
        <w:rPr>
          <w:rFonts w:hint="eastAsia" w:ascii="仿宋_GB2312" w:eastAsia="仿宋_GB2312"/>
          <w:sz w:val="32"/>
          <w:szCs w:val="32"/>
        </w:rPr>
      </w:pPr>
      <w:r>
        <w:rPr>
          <w:rFonts w:hint="eastAsia" w:ascii="仿宋_GB2312" w:eastAsia="仿宋_GB2312"/>
          <w:sz w:val="32"/>
          <w:szCs w:val="32"/>
        </w:rPr>
        <w:t>四、办理地点。北京市东城区和平里中街12号，邮政编码：100716</w:t>
      </w:r>
    </w:p>
    <w:p>
      <w:pPr>
        <w:ind w:firstLine="660"/>
        <w:rPr>
          <w:rFonts w:hint="eastAsia" w:ascii="仿宋_GB2312" w:eastAsia="仿宋_GB2312"/>
          <w:sz w:val="32"/>
          <w:szCs w:val="32"/>
        </w:rPr>
      </w:pPr>
      <w:r>
        <w:rPr>
          <w:rFonts w:hint="eastAsia" w:ascii="仿宋_GB2312" w:eastAsia="仿宋_GB2312"/>
          <w:sz w:val="32"/>
          <w:szCs w:val="32"/>
        </w:rPr>
        <w:t>五、办理流程。</w:t>
      </w:r>
    </w:p>
    <w:p>
      <w:pPr>
        <w:ind w:firstLine="660"/>
        <w:rPr>
          <w:rFonts w:hint="eastAsia" w:ascii="仿宋_GB2312" w:eastAsia="仿宋_GB2312"/>
          <w:sz w:val="32"/>
          <w:szCs w:val="32"/>
        </w:rPr>
      </w:pPr>
      <w:r>
        <w:rPr>
          <w:rFonts w:hint="eastAsia" w:ascii="仿宋_GB2312" w:eastAsia="仿宋_GB2312"/>
          <w:sz w:val="32"/>
          <w:szCs w:val="32"/>
        </w:rPr>
        <w:t>1.有建立企业年金意愿的用人单位，按照《集团合同规定》相关规定，与本单位职工一方通过集体协商，确定建立企业年金，并制定企业年金方案草案。</w:t>
      </w:r>
    </w:p>
    <w:p>
      <w:pPr>
        <w:ind w:firstLine="660"/>
        <w:rPr>
          <w:rFonts w:hint="eastAsia" w:ascii="仿宋_GB2312" w:eastAsia="仿宋_GB2312"/>
          <w:sz w:val="32"/>
          <w:szCs w:val="32"/>
        </w:rPr>
      </w:pPr>
      <w:r>
        <w:rPr>
          <w:rFonts w:hint="eastAsia" w:ascii="仿宋_GB2312" w:eastAsia="仿宋_GB2312"/>
          <w:sz w:val="32"/>
          <w:szCs w:val="32"/>
        </w:rPr>
        <w:t>2.用人单位与养老保险司沟通相关情况。主要包括企业的基本情况和企业年金方案草案的重点内容。</w:t>
      </w:r>
    </w:p>
    <w:p>
      <w:pPr>
        <w:ind w:firstLine="660"/>
        <w:rPr>
          <w:rFonts w:hint="eastAsia" w:ascii="仿宋_GB2312" w:eastAsia="仿宋_GB2312"/>
          <w:sz w:val="32"/>
          <w:szCs w:val="32"/>
        </w:rPr>
      </w:pPr>
      <w:r>
        <w:rPr>
          <w:rFonts w:hint="eastAsia" w:ascii="仿宋_GB2312" w:eastAsia="仿宋_GB2312"/>
          <w:sz w:val="32"/>
          <w:szCs w:val="32"/>
        </w:rPr>
        <w:t>3.用人单位将企业年金方案草案提交职工（代表）大会讨论通过，并将企业年金方案备案材料报送养老保险司。</w:t>
      </w:r>
    </w:p>
    <w:p>
      <w:pPr>
        <w:ind w:firstLine="660"/>
        <w:rPr>
          <w:rFonts w:hint="eastAsia" w:ascii="仿宋_GB2312" w:eastAsia="仿宋_GB2312"/>
          <w:sz w:val="32"/>
          <w:szCs w:val="32"/>
        </w:rPr>
      </w:pPr>
      <w:r>
        <w:rPr>
          <w:rFonts w:hint="eastAsia" w:ascii="仿宋_GB2312" w:eastAsia="仿宋_GB2312"/>
          <w:sz w:val="32"/>
          <w:szCs w:val="32"/>
        </w:rPr>
        <w:t>4.养老保险司按照企业年金办法及相关规定核对用人单位报送的备案材料。对核对无误的，出具企业年金方案备案函。</w:t>
      </w:r>
    </w:p>
    <w:p>
      <w:pPr>
        <w:ind w:firstLine="660"/>
        <w:rPr>
          <w:rFonts w:hint="eastAsia" w:ascii="仿宋_GB2312" w:eastAsia="仿宋_GB2312"/>
          <w:sz w:val="32"/>
          <w:szCs w:val="32"/>
        </w:rPr>
      </w:pPr>
      <w:r>
        <w:rPr>
          <w:rFonts w:hint="eastAsia" w:ascii="仿宋_GB2312" w:eastAsia="仿宋_GB2312"/>
          <w:sz w:val="32"/>
          <w:szCs w:val="32"/>
        </w:rPr>
        <w:t>六、需提交材料及依据。《企业年金方案备案所需材料》所列内容，主要包括《XX单位企业年金方案（范本）》、《XX单位企业年金方案基本情况简表（样式）》、《基本养老保险参保缴费证明（样式）》等。</w:t>
      </w:r>
    </w:p>
    <w:p>
      <w:pPr>
        <w:ind w:firstLine="660"/>
        <w:rPr>
          <w:rFonts w:hint="eastAsia" w:ascii="仿宋_GB2312" w:eastAsia="仿宋_GB2312"/>
          <w:sz w:val="32"/>
          <w:szCs w:val="32"/>
        </w:rPr>
      </w:pPr>
      <w:r>
        <w:rPr>
          <w:rFonts w:hint="eastAsia" w:ascii="仿宋_GB2312" w:eastAsia="仿宋_GB2312"/>
          <w:sz w:val="32"/>
          <w:szCs w:val="32"/>
        </w:rPr>
        <w:t>依据：《人力资源社会保障部办公厅关于进一步做好企业年金方案备案工作的意见》（人社厅发〔2014〕60号）</w:t>
      </w:r>
    </w:p>
    <w:p>
      <w:pPr>
        <w:ind w:firstLine="660"/>
        <w:rPr>
          <w:rFonts w:hint="eastAsia" w:ascii="仿宋_GB2312" w:eastAsia="仿宋_GB2312"/>
          <w:sz w:val="32"/>
          <w:szCs w:val="32"/>
        </w:rPr>
      </w:pPr>
      <w:r>
        <w:rPr>
          <w:rFonts w:hint="eastAsia" w:ascii="仿宋_GB2312" w:eastAsia="仿宋_GB2312"/>
          <w:sz w:val="32"/>
          <w:szCs w:val="32"/>
        </w:rPr>
        <w:t>七、收费依据及标准。不收费。</w:t>
      </w:r>
    </w:p>
    <w:p>
      <w:pPr>
        <w:ind w:firstLine="660"/>
        <w:rPr>
          <w:rFonts w:hint="eastAsia" w:ascii="仿宋_GB2312" w:eastAsia="仿宋_GB2312"/>
          <w:sz w:val="32"/>
          <w:szCs w:val="32"/>
        </w:rPr>
      </w:pPr>
      <w:r>
        <w:rPr>
          <w:rFonts w:hint="eastAsia" w:ascii="仿宋_GB2312" w:eastAsia="仿宋_GB2312"/>
          <w:sz w:val="32"/>
          <w:szCs w:val="32"/>
        </w:rPr>
        <w:t>八、办理时限。自收到企业年金备案材料文本之日起15日内未提出异议。</w:t>
      </w:r>
    </w:p>
    <w:p>
      <w:pPr>
        <w:ind w:firstLine="660"/>
        <w:rPr>
          <w:rFonts w:hint="eastAsia" w:ascii="仿宋_GB2312" w:eastAsia="仿宋_GB2312"/>
          <w:sz w:val="32"/>
          <w:szCs w:val="32"/>
        </w:rPr>
      </w:pPr>
      <w:r>
        <w:rPr>
          <w:rFonts w:hint="eastAsia" w:ascii="仿宋_GB2312" w:eastAsia="仿宋_GB2312"/>
          <w:sz w:val="32"/>
          <w:szCs w:val="32"/>
        </w:rPr>
        <w:t>九、咨询方式。010-84207315</w:t>
      </w:r>
    </w:p>
    <w:p>
      <w:pPr>
        <w:ind w:firstLine="660"/>
        <w:rPr>
          <w:rFonts w:hint="eastAsia" w:ascii="仿宋_GB2312" w:eastAsia="仿宋_GB2312"/>
          <w:sz w:val="32"/>
          <w:szCs w:val="32"/>
        </w:rPr>
      </w:pPr>
      <w:r>
        <w:rPr>
          <w:rFonts w:hint="eastAsia" w:ascii="仿宋_GB2312" w:eastAsia="仿宋_GB2312"/>
          <w:sz w:val="32"/>
          <w:szCs w:val="32"/>
        </w:rPr>
        <w:t>十、办理网址。无。</w:t>
      </w:r>
    </w:p>
    <w:p>
      <w:pPr>
        <w:ind w:firstLine="660"/>
        <w:rPr>
          <w:rFonts w:hint="eastAsia" w:ascii="仿宋_GB2312" w:eastAsia="仿宋_GB2312"/>
          <w:sz w:val="32"/>
          <w:szCs w:val="32"/>
        </w:rPr>
      </w:pPr>
      <w:r>
        <w:rPr>
          <w:rFonts w:hint="eastAsia" w:ascii="仿宋_GB2312" w:eastAsia="仿宋_GB2312"/>
          <w:sz w:val="32"/>
          <w:szCs w:val="32"/>
        </w:rPr>
        <w:t>十一、监督投诉方式。010-84207306</w:t>
      </w:r>
    </w:p>
    <w:p>
      <w:pPr>
        <w:ind w:firstLine="660"/>
        <w:rPr>
          <w:rFonts w:hint="eastAsia" w:ascii="仿宋_GB2312" w:eastAsia="仿宋_GB2312"/>
          <w:sz w:val="32"/>
          <w:szCs w:val="32"/>
        </w:rPr>
      </w:pPr>
    </w:p>
    <w:p>
      <w:pPr>
        <w:ind w:firstLine="660"/>
        <w:rPr>
          <w:rFonts w:hint="eastAsia" w:ascii="仿宋_GB2312" w:eastAsia="仿宋_GB2312"/>
          <w:sz w:val="32"/>
          <w:szCs w:val="32"/>
        </w:rPr>
      </w:pPr>
      <w:r>
        <w:rPr>
          <w:rFonts w:hint="eastAsia" w:ascii="仿宋_GB2312" w:eastAsia="仿宋_GB2312"/>
          <w:sz w:val="32"/>
          <w:szCs w:val="32"/>
        </w:rPr>
        <w:t>链接：《企业年金方案备案所需材料》、《XX单位企业年金方案（范本）》、《XX单位企业年金方案基本情况简表（样式）》、《基本养老保险参保缴费证明（样式）》</w:t>
      </w: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widowControl/>
        <w:snapToGrid w:val="0"/>
        <w:spacing w:line="360" w:lineRule="auto"/>
        <w:rPr>
          <w:rFonts w:ascii="仿宋_GB2312" w:hAnsi="Calibri" w:eastAsia="仿宋_GB2312" w:cs="宋体"/>
          <w:kern w:val="0"/>
          <w:sz w:val="32"/>
          <w:szCs w:val="32"/>
        </w:rPr>
      </w:pPr>
      <w:r>
        <w:rPr>
          <w:rFonts w:hint="eastAsia" w:ascii="仿宋_GB2312" w:hAnsi="Calibri" w:eastAsia="仿宋_GB2312" w:cs="宋体"/>
          <w:kern w:val="0"/>
          <w:sz w:val="32"/>
          <w:szCs w:val="32"/>
        </w:rPr>
        <w:t>附件1</w:t>
      </w:r>
    </w:p>
    <w:p>
      <w:pPr>
        <w:widowControl/>
        <w:snapToGrid w:val="0"/>
        <w:spacing w:line="360" w:lineRule="auto"/>
        <w:ind w:firstLine="42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 xml:space="preserve"> </w:t>
      </w:r>
    </w:p>
    <w:p>
      <w:pPr>
        <w:widowControl/>
        <w:snapToGrid w:val="0"/>
        <w:spacing w:line="360" w:lineRule="auto"/>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企业年金方案备案所需材料</w:t>
      </w:r>
    </w:p>
    <w:p>
      <w:pPr>
        <w:widowControl/>
        <w:snapToGrid w:val="0"/>
        <w:spacing w:line="360" w:lineRule="auto"/>
        <w:ind w:firstLine="42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 xml:space="preserve"> </w:t>
      </w:r>
    </w:p>
    <w:tbl>
      <w:tblPr>
        <w:tblStyle w:val="8"/>
        <w:tblW w:w="7513" w:type="dxa"/>
        <w:tblInd w:w="3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843"/>
        <w:gridCol w:w="5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255" w:hRule="atLeast"/>
        </w:trPr>
        <w:tc>
          <w:tcPr>
            <w:tcW w:w="184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uto"/>
              <w:ind w:firstLine="420"/>
              <w:jc w:val="center"/>
              <w:rPr>
                <w:rFonts w:ascii="宋体" w:hAnsi="宋体" w:eastAsia="宋体" w:cs="宋体"/>
                <w:b/>
                <w:bCs/>
                <w:kern w:val="0"/>
                <w:sz w:val="32"/>
                <w:szCs w:val="32"/>
              </w:rPr>
            </w:pPr>
            <w:r>
              <w:rPr>
                <w:rFonts w:hint="eastAsia" w:ascii="宋体" w:hAnsi="宋体" w:eastAsia="宋体" w:cs="宋体"/>
                <w:b/>
                <w:bCs/>
                <w:kern w:val="0"/>
                <w:sz w:val="32"/>
                <w:szCs w:val="32"/>
              </w:rPr>
              <w:t>情  形</w:t>
            </w:r>
          </w:p>
        </w:tc>
        <w:tc>
          <w:tcPr>
            <w:tcW w:w="5670" w:type="dxa"/>
            <w:tcBorders>
              <w:top w:val="single" w:color="000000" w:sz="4" w:space="0"/>
              <w:left w:val="nil"/>
              <w:bottom w:val="single" w:color="000000" w:sz="4" w:space="0"/>
              <w:right w:val="single" w:color="000000" w:sz="4" w:space="0"/>
            </w:tcBorders>
            <w:vAlign w:val="center"/>
          </w:tcPr>
          <w:p>
            <w:pPr>
              <w:widowControl/>
              <w:snapToGrid w:val="0"/>
              <w:spacing w:line="360" w:lineRule="auto"/>
              <w:ind w:firstLine="420"/>
              <w:jc w:val="center"/>
              <w:rPr>
                <w:rFonts w:ascii="宋体" w:hAnsi="宋体" w:eastAsia="宋体" w:cs="宋体"/>
                <w:b/>
                <w:bCs/>
                <w:kern w:val="0"/>
                <w:sz w:val="32"/>
                <w:szCs w:val="32"/>
              </w:rPr>
            </w:pPr>
            <w:r>
              <w:rPr>
                <w:rFonts w:hint="eastAsia" w:ascii="宋体" w:hAnsi="宋体" w:eastAsia="宋体" w:cs="宋体"/>
                <w:b/>
                <w:bCs/>
                <w:kern w:val="0"/>
                <w:sz w:val="32"/>
                <w:szCs w:val="32"/>
              </w:rPr>
              <w:t>所需材料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151" w:hRule="atLeast"/>
        </w:trPr>
        <w:tc>
          <w:tcPr>
            <w:tcW w:w="184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80" w:lineRule="atLeast"/>
              <w:ind w:firstLine="420"/>
              <w:jc w:val="center"/>
              <w:rPr>
                <w:rFonts w:ascii="仿宋_GB2312" w:hAnsi="Calibri" w:eastAsia="仿宋_GB2312" w:cs="宋体"/>
                <w:kern w:val="0"/>
                <w:sz w:val="30"/>
                <w:szCs w:val="30"/>
              </w:rPr>
            </w:pPr>
            <w:r>
              <w:rPr>
                <w:rFonts w:hint="eastAsia" w:ascii="仿宋_GB2312" w:hAnsi="Calibri" w:eastAsia="仿宋_GB2312" w:cs="宋体"/>
                <w:kern w:val="0"/>
                <w:sz w:val="30"/>
                <w:szCs w:val="30"/>
              </w:rPr>
              <w:t>用人单位建立企业年金计划</w:t>
            </w:r>
          </w:p>
        </w:tc>
        <w:tc>
          <w:tcPr>
            <w:tcW w:w="5670" w:type="dxa"/>
            <w:tcBorders>
              <w:top w:val="single" w:color="000000" w:sz="4" w:space="0"/>
              <w:left w:val="nil"/>
              <w:bottom w:val="single" w:color="000000" w:sz="4" w:space="0"/>
              <w:right w:val="single" w:color="000000" w:sz="4" w:space="0"/>
            </w:tcBorders>
            <w:vAlign w:val="center"/>
          </w:tcPr>
          <w:p>
            <w:pPr>
              <w:widowControl/>
              <w:snapToGrid w:val="0"/>
              <w:spacing w:line="480" w:lineRule="atLeast"/>
              <w:ind w:firstLine="420"/>
              <w:rPr>
                <w:rFonts w:ascii="仿宋_GB2312" w:hAnsi="Calibri" w:eastAsia="仿宋_GB2312" w:cs="宋体"/>
                <w:kern w:val="0"/>
                <w:sz w:val="30"/>
                <w:szCs w:val="30"/>
              </w:rPr>
            </w:pPr>
            <w:r>
              <w:rPr>
                <w:rFonts w:hint="eastAsia" w:ascii="仿宋_GB2312" w:hAnsi="Calibri" w:eastAsia="仿宋_GB2312" w:cs="宋体"/>
                <w:kern w:val="0"/>
                <w:sz w:val="30"/>
                <w:szCs w:val="30"/>
              </w:rPr>
              <w:t>备案函、企业年金方案（实施细则）、基本情况简表（附件4）、重点情况说明、职工（代表）大会决议、职工基本养老保险缴费证明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836" w:hRule="atLeast"/>
        </w:trPr>
        <w:tc>
          <w:tcPr>
            <w:tcW w:w="184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80" w:lineRule="atLeast"/>
              <w:ind w:firstLine="420"/>
              <w:jc w:val="center"/>
              <w:rPr>
                <w:rFonts w:ascii="仿宋_GB2312" w:hAnsi="Calibri" w:eastAsia="仿宋_GB2312" w:cs="宋体"/>
                <w:kern w:val="0"/>
                <w:sz w:val="30"/>
                <w:szCs w:val="30"/>
              </w:rPr>
            </w:pPr>
            <w:r>
              <w:rPr>
                <w:rFonts w:hint="eastAsia" w:ascii="仿宋_GB2312" w:hAnsi="Calibri" w:eastAsia="仿宋_GB2312" w:cs="宋体"/>
                <w:kern w:val="0"/>
                <w:sz w:val="30"/>
                <w:szCs w:val="30"/>
              </w:rPr>
              <w:t>下属单位加入集团公司企业年金</w:t>
            </w:r>
          </w:p>
          <w:p>
            <w:pPr>
              <w:widowControl/>
              <w:snapToGrid w:val="0"/>
              <w:spacing w:line="480" w:lineRule="atLeast"/>
              <w:ind w:firstLine="420"/>
              <w:jc w:val="center"/>
              <w:rPr>
                <w:rFonts w:ascii="仿宋_GB2312" w:hAnsi="Calibri" w:eastAsia="仿宋_GB2312" w:cs="宋体"/>
                <w:kern w:val="0"/>
                <w:sz w:val="30"/>
                <w:szCs w:val="30"/>
              </w:rPr>
            </w:pPr>
            <w:r>
              <w:rPr>
                <w:rFonts w:hint="eastAsia" w:ascii="仿宋_GB2312" w:hAnsi="Calibri" w:eastAsia="仿宋_GB2312" w:cs="宋体"/>
                <w:kern w:val="0"/>
                <w:sz w:val="30"/>
                <w:szCs w:val="30"/>
              </w:rPr>
              <w:t>计划</w:t>
            </w:r>
          </w:p>
        </w:tc>
        <w:tc>
          <w:tcPr>
            <w:tcW w:w="5670" w:type="dxa"/>
            <w:tcBorders>
              <w:top w:val="single" w:color="000000" w:sz="4" w:space="0"/>
              <w:left w:val="nil"/>
              <w:bottom w:val="single" w:color="000000" w:sz="4" w:space="0"/>
              <w:right w:val="single" w:color="000000" w:sz="4" w:space="0"/>
            </w:tcBorders>
            <w:vAlign w:val="center"/>
          </w:tcPr>
          <w:p>
            <w:pPr>
              <w:widowControl/>
              <w:snapToGrid w:val="0"/>
              <w:spacing w:line="480" w:lineRule="atLeast"/>
              <w:ind w:firstLine="420"/>
              <w:rPr>
                <w:rFonts w:ascii="仿宋_GB2312" w:hAnsi="Calibri" w:eastAsia="仿宋_GB2312" w:cs="宋体"/>
                <w:kern w:val="0"/>
                <w:sz w:val="30"/>
                <w:szCs w:val="30"/>
              </w:rPr>
            </w:pPr>
            <w:r>
              <w:rPr>
                <w:rFonts w:hint="eastAsia" w:ascii="仿宋_GB2312" w:hAnsi="Calibri" w:eastAsia="仿宋_GB2312" w:cs="宋体"/>
                <w:kern w:val="0"/>
                <w:sz w:val="30"/>
                <w:szCs w:val="30"/>
              </w:rPr>
              <w:t>备案函、企业年金方案实施细则、基本情况简表、重点情况说明、职工（代表）大会决议、职工基本养老保险缴费证明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998" w:hRule="atLeast"/>
        </w:trPr>
        <w:tc>
          <w:tcPr>
            <w:tcW w:w="184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80" w:lineRule="atLeast"/>
              <w:ind w:firstLine="420"/>
              <w:jc w:val="center"/>
              <w:rPr>
                <w:rFonts w:ascii="仿宋_GB2312" w:hAnsi="Calibri" w:eastAsia="仿宋_GB2312" w:cs="宋体"/>
                <w:kern w:val="0"/>
                <w:sz w:val="30"/>
                <w:szCs w:val="30"/>
              </w:rPr>
            </w:pPr>
            <w:r>
              <w:rPr>
                <w:rFonts w:hint="eastAsia" w:ascii="仿宋_GB2312" w:hAnsi="Calibri" w:eastAsia="仿宋_GB2312" w:cs="宋体"/>
                <w:kern w:val="0"/>
                <w:sz w:val="30"/>
                <w:szCs w:val="30"/>
              </w:rPr>
              <w:t>企业年金方案（实施细则）重要条款变更</w:t>
            </w:r>
          </w:p>
        </w:tc>
        <w:tc>
          <w:tcPr>
            <w:tcW w:w="5670" w:type="dxa"/>
            <w:tcBorders>
              <w:top w:val="single" w:color="000000" w:sz="4" w:space="0"/>
              <w:left w:val="nil"/>
              <w:bottom w:val="single" w:color="000000" w:sz="4" w:space="0"/>
              <w:right w:val="single" w:color="000000" w:sz="4" w:space="0"/>
            </w:tcBorders>
            <w:vAlign w:val="center"/>
          </w:tcPr>
          <w:p>
            <w:pPr>
              <w:widowControl/>
              <w:snapToGrid w:val="0"/>
              <w:spacing w:line="480" w:lineRule="atLeast"/>
              <w:ind w:firstLine="420"/>
              <w:rPr>
                <w:rFonts w:ascii="仿宋_GB2312" w:hAnsi="Calibri" w:eastAsia="仿宋_GB2312" w:cs="宋体"/>
                <w:kern w:val="0"/>
                <w:sz w:val="30"/>
                <w:szCs w:val="30"/>
              </w:rPr>
            </w:pPr>
            <w:r>
              <w:rPr>
                <w:rFonts w:hint="eastAsia" w:ascii="仿宋_GB2312" w:hAnsi="Calibri" w:eastAsia="仿宋_GB2312" w:cs="宋体"/>
                <w:kern w:val="0"/>
                <w:sz w:val="30"/>
                <w:szCs w:val="30"/>
              </w:rPr>
              <w:t>备案函、变更后的企业年金方案（实施细则）、变更对照说明、职工（代表）大会决议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618" w:hRule="atLeast"/>
        </w:trPr>
        <w:tc>
          <w:tcPr>
            <w:tcW w:w="184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80" w:lineRule="atLeast"/>
              <w:jc w:val="center"/>
              <w:rPr>
                <w:rFonts w:ascii="仿宋_GB2312" w:hAnsi="Calibri" w:eastAsia="仿宋_GB2312" w:cs="宋体"/>
                <w:kern w:val="0"/>
                <w:sz w:val="30"/>
                <w:szCs w:val="30"/>
              </w:rPr>
            </w:pPr>
            <w:r>
              <w:rPr>
                <w:rFonts w:hint="eastAsia" w:ascii="仿宋_GB2312" w:hAnsi="Calibri" w:eastAsia="仿宋_GB2312" w:cs="宋体"/>
                <w:kern w:val="0"/>
                <w:sz w:val="30"/>
                <w:szCs w:val="30"/>
              </w:rPr>
              <w:t>终止企业</w:t>
            </w:r>
          </w:p>
          <w:p>
            <w:pPr>
              <w:widowControl/>
              <w:snapToGrid w:val="0"/>
              <w:spacing w:line="480" w:lineRule="atLeast"/>
              <w:jc w:val="center"/>
              <w:rPr>
                <w:rFonts w:ascii="仿宋_GB2312" w:hAnsi="Calibri" w:eastAsia="仿宋_GB2312" w:cs="宋体"/>
                <w:kern w:val="0"/>
                <w:sz w:val="30"/>
                <w:szCs w:val="30"/>
              </w:rPr>
            </w:pPr>
            <w:r>
              <w:rPr>
                <w:rFonts w:hint="eastAsia" w:ascii="仿宋_GB2312" w:hAnsi="Calibri" w:eastAsia="仿宋_GB2312" w:cs="宋体"/>
                <w:kern w:val="0"/>
                <w:sz w:val="30"/>
                <w:szCs w:val="30"/>
              </w:rPr>
              <w:t>年金计划</w:t>
            </w:r>
          </w:p>
        </w:tc>
        <w:tc>
          <w:tcPr>
            <w:tcW w:w="5670" w:type="dxa"/>
            <w:tcBorders>
              <w:top w:val="single" w:color="000000" w:sz="4" w:space="0"/>
              <w:left w:val="nil"/>
              <w:bottom w:val="single" w:color="000000" w:sz="4" w:space="0"/>
              <w:right w:val="single" w:color="000000" w:sz="4" w:space="0"/>
            </w:tcBorders>
            <w:vAlign w:val="center"/>
          </w:tcPr>
          <w:p>
            <w:pPr>
              <w:widowControl/>
              <w:snapToGrid w:val="0"/>
              <w:spacing w:line="480" w:lineRule="atLeast"/>
              <w:ind w:firstLine="420"/>
              <w:rPr>
                <w:rFonts w:ascii="仿宋_GB2312" w:hAnsi="Calibri" w:eastAsia="仿宋_GB2312" w:cs="宋体"/>
                <w:kern w:val="0"/>
                <w:sz w:val="30"/>
                <w:szCs w:val="30"/>
              </w:rPr>
            </w:pPr>
            <w:r>
              <w:rPr>
                <w:rFonts w:hint="eastAsia" w:ascii="仿宋_GB2312" w:hAnsi="Calibri" w:eastAsia="仿宋_GB2312" w:cs="宋体"/>
                <w:kern w:val="0"/>
                <w:sz w:val="30"/>
                <w:szCs w:val="30"/>
              </w:rPr>
              <w:t>备案函、终止企业年金计划方案、职工（代表）大会决议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998" w:hRule="atLeast"/>
        </w:trPr>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kern w:val="0"/>
                <w:sz w:val="28"/>
                <w:szCs w:val="28"/>
              </w:rPr>
            </w:pPr>
            <w:r>
              <w:rPr>
                <w:rFonts w:hint="eastAsia" w:ascii="仿宋_GB2312" w:hAnsi="Times New Roman" w:eastAsia="仿宋_GB2312" w:cs="Times New Roman"/>
                <w:kern w:val="0"/>
                <w:sz w:val="30"/>
                <w:szCs w:val="30"/>
              </w:rPr>
              <w:t>备 注</w:t>
            </w:r>
          </w:p>
        </w:tc>
        <w:tc>
          <w:tcPr>
            <w:tcW w:w="5670" w:type="dxa"/>
            <w:tcBorders>
              <w:top w:val="single" w:color="000000" w:sz="4" w:space="0"/>
              <w:left w:val="nil"/>
              <w:bottom w:val="single" w:color="000000" w:sz="4" w:space="0"/>
              <w:right w:val="single" w:color="000000" w:sz="4" w:space="0"/>
            </w:tcBorders>
            <w:vAlign w:val="center"/>
          </w:tcPr>
          <w:p>
            <w:pPr>
              <w:widowControl/>
              <w:snapToGrid w:val="0"/>
              <w:spacing w:line="480" w:lineRule="atLeast"/>
              <w:ind w:firstLine="420"/>
              <w:jc w:val="left"/>
              <w:rPr>
                <w:rFonts w:ascii="仿宋_GB2312" w:hAnsi="Calibri" w:eastAsia="仿宋_GB2312" w:cs="宋体"/>
                <w:kern w:val="0"/>
                <w:sz w:val="30"/>
                <w:szCs w:val="30"/>
              </w:rPr>
            </w:pPr>
            <w:r>
              <w:rPr>
                <w:rFonts w:hint="eastAsia" w:ascii="仿宋_GB2312" w:hAnsi="Calibri" w:eastAsia="仿宋_GB2312" w:cs="宋体"/>
                <w:kern w:val="0"/>
                <w:sz w:val="30"/>
                <w:szCs w:val="30"/>
              </w:rPr>
              <w:t>1.方案正本、副本各1份，电子版1份；</w:t>
            </w:r>
          </w:p>
          <w:p>
            <w:pPr>
              <w:widowControl/>
              <w:snapToGrid w:val="0"/>
              <w:spacing w:line="480" w:lineRule="atLeast"/>
              <w:ind w:firstLine="420"/>
              <w:jc w:val="left"/>
              <w:rPr>
                <w:rFonts w:ascii="仿宋_GB2312" w:hAnsi="Calibri" w:eastAsia="仿宋_GB2312" w:cs="宋体"/>
                <w:kern w:val="0"/>
                <w:sz w:val="30"/>
                <w:szCs w:val="30"/>
              </w:rPr>
            </w:pPr>
            <w:r>
              <w:rPr>
                <w:rFonts w:hint="eastAsia" w:ascii="仿宋_GB2312" w:hAnsi="Calibri" w:eastAsia="仿宋_GB2312" w:cs="宋体"/>
                <w:kern w:val="0"/>
                <w:sz w:val="30"/>
                <w:szCs w:val="30"/>
              </w:rPr>
              <w:t>2.重点情况说明包括单位基本情况、重要条款说明、方案与范本不一致情况的说明。</w:t>
            </w:r>
          </w:p>
        </w:tc>
      </w:tr>
    </w:tbl>
    <w:p>
      <w:pPr>
        <w:widowControl/>
        <w:ind w:firstLine="200"/>
        <w:rPr>
          <w:rFonts w:hint="eastAsia" w:ascii="Times New Roman" w:hAnsi="Times New Roman" w:eastAsia="宋体" w:cs="Times New Roman"/>
          <w:kern w:val="0"/>
          <w:sz w:val="10"/>
          <w:szCs w:val="10"/>
        </w:rPr>
      </w:pPr>
      <w:r>
        <w:rPr>
          <w:rFonts w:ascii="Times New Roman" w:hAnsi="Times New Roman" w:eastAsia="宋体" w:cs="Times New Roman"/>
          <w:kern w:val="0"/>
          <w:sz w:val="10"/>
          <w:szCs w:val="10"/>
        </w:rPr>
        <w:t xml:space="preserve"> </w:t>
      </w:r>
    </w:p>
    <w:p>
      <w:pPr>
        <w:widowControl/>
        <w:rPr>
          <w:rFonts w:ascii="华文仿宋" w:hAnsi="华文仿宋" w:eastAsia="华文仿宋" w:cs="宋体"/>
          <w:kern w:val="0"/>
          <w:sz w:val="32"/>
          <w:szCs w:val="32"/>
        </w:rPr>
      </w:pPr>
      <w:bookmarkStart w:id="0" w:name="OLE_LINK5"/>
      <w:bookmarkEnd w:id="0"/>
      <w:r>
        <w:rPr>
          <w:rFonts w:hint="eastAsia" w:ascii="华文仿宋" w:hAnsi="华文仿宋" w:eastAsia="华文仿宋" w:cs="宋体"/>
          <w:kern w:val="0"/>
          <w:sz w:val="32"/>
          <w:szCs w:val="32"/>
        </w:rPr>
        <w:t>附件2</w:t>
      </w:r>
    </w:p>
    <w:p>
      <w:pPr>
        <w:widowControl/>
        <w:spacing w:before="312" w:after="312"/>
        <w:jc w:val="center"/>
        <w:outlineLvl w:val="0"/>
        <w:rPr>
          <w:rFonts w:hint="eastAsia" w:ascii="宋体" w:hAnsi="宋体" w:eastAsia="宋体" w:cs="宋体"/>
          <w:b/>
          <w:bCs/>
          <w:kern w:val="36"/>
          <w:sz w:val="44"/>
          <w:szCs w:val="44"/>
          <w:u w:val="single"/>
        </w:rPr>
      </w:pPr>
      <w:bookmarkStart w:id="1" w:name="_Toc317683258"/>
      <w:bookmarkEnd w:id="1"/>
      <w:bookmarkStart w:id="2" w:name="_Toc2655"/>
      <w:bookmarkEnd w:id="2"/>
      <w:bookmarkStart w:id="3" w:name="_Toc15942"/>
      <w:bookmarkEnd w:id="3"/>
      <w:bookmarkStart w:id="4" w:name="_Toc2503"/>
      <w:bookmarkEnd w:id="4"/>
      <w:bookmarkStart w:id="5" w:name="_Toc383080318"/>
    </w:p>
    <w:p>
      <w:pPr>
        <w:widowControl/>
        <w:spacing w:before="312" w:after="312"/>
        <w:jc w:val="center"/>
        <w:outlineLvl w:val="0"/>
        <w:rPr>
          <w:rFonts w:hint="eastAsia" w:ascii="宋体" w:hAnsi="宋体" w:eastAsia="宋体" w:cs="宋体"/>
          <w:b/>
          <w:bCs/>
          <w:kern w:val="36"/>
          <w:sz w:val="44"/>
          <w:szCs w:val="44"/>
          <w:u w:val="single"/>
        </w:rPr>
      </w:pPr>
    </w:p>
    <w:p>
      <w:pPr>
        <w:widowControl/>
        <w:spacing w:before="312" w:after="312"/>
        <w:jc w:val="center"/>
        <w:outlineLvl w:val="0"/>
        <w:rPr>
          <w:rFonts w:ascii="Calibri" w:hAnsi="Calibri" w:eastAsia="宋体" w:cs="宋体"/>
          <w:b/>
          <w:bCs/>
          <w:kern w:val="36"/>
          <w:sz w:val="44"/>
          <w:szCs w:val="44"/>
        </w:rPr>
      </w:pPr>
      <w:r>
        <w:rPr>
          <w:rFonts w:hint="eastAsia" w:ascii="宋体" w:hAnsi="宋体" w:eastAsia="宋体" w:cs="宋体"/>
          <w:b/>
          <w:bCs/>
          <w:kern w:val="36"/>
          <w:sz w:val="44"/>
          <w:szCs w:val="44"/>
          <w:u w:val="single"/>
        </w:rPr>
        <w:t>（××单位）</w:t>
      </w:r>
      <w:bookmarkEnd w:id="5"/>
      <w:r>
        <w:rPr>
          <w:rFonts w:hint="eastAsia" w:ascii="宋体" w:hAnsi="宋体" w:eastAsia="宋体" w:cs="宋体"/>
          <w:b/>
          <w:bCs/>
          <w:kern w:val="36"/>
          <w:sz w:val="44"/>
          <w:szCs w:val="44"/>
        </w:rPr>
        <w:t>企业年金方案</w:t>
      </w:r>
    </w:p>
    <w:p>
      <w:pPr>
        <w:widowControl/>
        <w:ind w:left="640"/>
        <w:jc w:val="center"/>
        <w:rPr>
          <w:rFonts w:ascii="楷体_GB2312" w:hAnsi="Calibri" w:eastAsia="楷体_GB2312" w:cs="宋体"/>
          <w:b/>
          <w:bCs/>
          <w:kern w:val="0"/>
          <w:sz w:val="32"/>
          <w:szCs w:val="32"/>
        </w:rPr>
      </w:pPr>
      <w:r>
        <w:rPr>
          <w:rFonts w:hint="eastAsia" w:ascii="楷体_GB2312" w:hAnsi="Calibri" w:eastAsia="楷体_GB2312" w:cs="宋体"/>
          <w:b/>
          <w:bCs/>
          <w:kern w:val="0"/>
          <w:sz w:val="32"/>
          <w:szCs w:val="32"/>
        </w:rPr>
        <w:t>（范本）</w:t>
      </w:r>
    </w:p>
    <w:p>
      <w:pPr>
        <w:widowControl/>
        <w:ind w:left="640"/>
        <w:rPr>
          <w:rFonts w:hint="eastAsia" w:ascii="Calibri" w:hAnsi="Calibri" w:eastAsia="宋体" w:cs="宋体"/>
          <w:kern w:val="0"/>
          <w:szCs w:val="21"/>
        </w:rPr>
      </w:pPr>
      <w:r>
        <w:rPr>
          <w:rFonts w:ascii="Calibri" w:hAnsi="Calibri" w:eastAsia="宋体" w:cs="宋体"/>
          <w:kern w:val="0"/>
          <w:szCs w:val="21"/>
        </w:rPr>
        <w:t xml:space="preserve"> </w:t>
      </w:r>
    </w:p>
    <w:p>
      <w:pPr>
        <w:widowControl/>
        <w:ind w:left="640"/>
        <w:rPr>
          <w:rFonts w:ascii="仿宋_GB2312" w:hAnsi="Calibri" w:eastAsia="仿宋_GB2312" w:cs="宋体"/>
          <w:kern w:val="0"/>
          <w:sz w:val="32"/>
          <w:szCs w:val="32"/>
        </w:rPr>
      </w:pPr>
      <w:r>
        <w:rPr>
          <w:rFonts w:hint="eastAsia" w:ascii="仿宋_GB2312" w:hAnsi="Calibri" w:eastAsia="仿宋_GB2312" w:cs="宋体"/>
          <w:kern w:val="0"/>
          <w:sz w:val="32"/>
          <w:szCs w:val="32"/>
        </w:rPr>
        <w:t xml:space="preserve"> </w:t>
      </w:r>
    </w:p>
    <w:p>
      <w:pPr>
        <w:widowControl/>
        <w:ind w:left="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 xml:space="preserve"> </w:t>
      </w:r>
    </w:p>
    <w:p>
      <w:pPr>
        <w:widowControl/>
        <w:ind w:left="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 xml:space="preserve"> </w:t>
      </w:r>
    </w:p>
    <w:p>
      <w:pPr>
        <w:widowControl/>
        <w:ind w:left="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 xml:space="preserve"> </w:t>
      </w:r>
    </w:p>
    <w:p>
      <w:pPr>
        <w:widowControl/>
        <w:ind w:left="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 xml:space="preserve"> </w:t>
      </w:r>
    </w:p>
    <w:p>
      <w:pPr>
        <w:widowControl/>
        <w:jc w:val="center"/>
        <w:rPr>
          <w:rFonts w:hint="eastAsia" w:ascii="仿宋_GB2312" w:hAnsi="Calibri" w:eastAsia="仿宋_GB2312" w:cs="宋体"/>
          <w:kern w:val="0"/>
          <w:sz w:val="32"/>
          <w:szCs w:val="32"/>
          <w:u w:val="single"/>
        </w:rPr>
      </w:pPr>
    </w:p>
    <w:p>
      <w:pPr>
        <w:widowControl/>
        <w:jc w:val="center"/>
        <w:rPr>
          <w:rFonts w:hint="eastAsia" w:ascii="仿宋_GB2312" w:hAnsi="Calibri" w:eastAsia="仿宋_GB2312" w:cs="宋体"/>
          <w:kern w:val="0"/>
          <w:sz w:val="32"/>
          <w:szCs w:val="32"/>
          <w:u w:val="single"/>
        </w:rPr>
      </w:pPr>
      <w:r>
        <w:rPr>
          <w:rFonts w:hint="eastAsia" w:ascii="仿宋_GB2312" w:hAnsi="Calibri" w:eastAsia="仿宋_GB2312" w:cs="宋体"/>
          <w:kern w:val="0"/>
          <w:sz w:val="32"/>
          <w:szCs w:val="32"/>
          <w:u w:val="single"/>
        </w:rPr>
        <w:t>（××单位并盖章）</w:t>
      </w:r>
    </w:p>
    <w:p>
      <w:pPr>
        <w:widowControl/>
        <w:jc w:val="center"/>
        <w:rPr>
          <w:rFonts w:hint="eastAsia" w:ascii="仿宋_GB2312" w:hAnsi="Calibri" w:eastAsia="仿宋_GB2312" w:cs="宋体"/>
          <w:kern w:val="0"/>
          <w:sz w:val="32"/>
          <w:szCs w:val="32"/>
          <w:u w:val="single"/>
        </w:rPr>
      </w:pPr>
    </w:p>
    <w:p>
      <w:pPr>
        <w:widowControl/>
        <w:jc w:val="center"/>
        <w:rPr>
          <w:rFonts w:hint="eastAsia" w:ascii="仿宋_GB2312" w:hAnsi="Calibri" w:eastAsia="仿宋_GB2312" w:cs="宋体"/>
          <w:kern w:val="0"/>
          <w:sz w:val="32"/>
          <w:szCs w:val="32"/>
          <w:u w:val="single"/>
        </w:rPr>
      </w:pPr>
    </w:p>
    <w:p>
      <w:pPr>
        <w:widowControl/>
        <w:ind w:left="640"/>
        <w:rPr>
          <w:rFonts w:hint="eastAsia" w:ascii="仿宋_GB2312" w:hAnsi="Calibri" w:eastAsia="仿宋_GB2312" w:cs="宋体"/>
          <w:kern w:val="0"/>
          <w:sz w:val="32"/>
          <w:szCs w:val="32"/>
        </w:rPr>
      </w:pPr>
    </w:p>
    <w:p>
      <w:pPr>
        <w:widowControl/>
        <w:ind w:left="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企业首席代表                  职工首席代表</w:t>
      </w:r>
    </w:p>
    <w:p>
      <w:pPr>
        <w:widowControl/>
        <w:ind w:left="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签章：                        签章：</w:t>
      </w:r>
    </w:p>
    <w:p>
      <w:pPr>
        <w:widowControl/>
        <w:ind w:left="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日期：                        日期：</w:t>
      </w:r>
    </w:p>
    <w:p>
      <w:pPr>
        <w:widowControl/>
        <w:ind w:left="640"/>
        <w:rPr>
          <w:rFonts w:hint="eastAsia" w:ascii="Calibri" w:hAnsi="Calibri" w:eastAsia="宋体" w:cs="宋体"/>
          <w:kern w:val="0"/>
          <w:szCs w:val="21"/>
        </w:rPr>
      </w:pPr>
      <w:r>
        <w:rPr>
          <w:rFonts w:ascii="Calibri" w:hAnsi="Calibri" w:eastAsia="宋体" w:cs="宋体"/>
          <w:kern w:val="0"/>
          <w:szCs w:val="21"/>
        </w:rPr>
        <w:t xml:space="preserve"> </w:t>
      </w:r>
    </w:p>
    <w:p>
      <w:pPr>
        <w:widowControl/>
        <w:jc w:val="center"/>
        <w:rPr>
          <w:rFonts w:ascii="黑体" w:hAnsi="Calibri" w:eastAsia="黑体" w:cs="宋体"/>
          <w:kern w:val="0"/>
          <w:sz w:val="32"/>
          <w:szCs w:val="32"/>
        </w:rPr>
      </w:pPr>
      <w:bookmarkStart w:id="6" w:name="_Toc318811829"/>
      <w:bookmarkEnd w:id="6"/>
      <w:bookmarkStart w:id="7" w:name="_Toc238376844"/>
      <w:bookmarkEnd w:id="7"/>
      <w:bookmarkStart w:id="8" w:name="_Toc243825262"/>
      <w:r>
        <w:rPr>
          <w:rFonts w:hint="eastAsia" w:ascii="黑体" w:hAnsi="Calibri" w:eastAsia="黑体" w:cs="宋体"/>
          <w:kern w:val="0"/>
          <w:sz w:val="32"/>
          <w:szCs w:val="32"/>
        </w:rPr>
        <w:t xml:space="preserve"> </w:t>
      </w:r>
      <w:bookmarkEnd w:id="8"/>
    </w:p>
    <w:p>
      <w:pPr>
        <w:widowControl/>
        <w:snapToGrid w:val="0"/>
        <w:spacing w:line="480" w:lineRule="auto"/>
        <w:jc w:val="center"/>
        <w:rPr>
          <w:rFonts w:hint="eastAsia" w:ascii="Calibri" w:hAnsi="Calibri" w:eastAsia="宋体" w:cs="宋体"/>
          <w:kern w:val="0"/>
          <w:szCs w:val="21"/>
        </w:rPr>
      </w:pPr>
      <w:r>
        <w:rPr>
          <w:rFonts w:hint="eastAsia" w:ascii="黑体" w:hAnsi="Calibri" w:eastAsia="黑体" w:cs="宋体"/>
          <w:b/>
          <w:bCs/>
          <w:kern w:val="0"/>
          <w:sz w:val="32"/>
          <w:szCs w:val="32"/>
        </w:rPr>
        <w:t>目  录</w:t>
      </w:r>
    </w:p>
    <w:p>
      <w:pPr>
        <w:widowControl/>
        <w:snapToGrid w:val="0"/>
        <w:spacing w:line="480" w:lineRule="auto"/>
        <w:ind w:left="420"/>
        <w:rPr>
          <w:rFonts w:ascii="仿宋_GB2312" w:hAnsi="Calibri" w:eastAsia="仿宋_GB2312" w:cs="宋体"/>
          <w:kern w:val="0"/>
          <w:sz w:val="32"/>
          <w:szCs w:val="32"/>
        </w:rPr>
      </w:pPr>
      <w:r>
        <w:fldChar w:fldCharType="begin"/>
      </w:r>
      <w:r>
        <w:instrText xml:space="preserve">HYPERLINK  \l "_Toc383080319" </w:instrText>
      </w:r>
      <w:r>
        <w:fldChar w:fldCharType="separate"/>
      </w:r>
      <w:r>
        <w:rPr>
          <w:rFonts w:hint="eastAsia" w:ascii="仿宋_GB2312" w:hAnsi="Calibri" w:eastAsia="仿宋_GB2312" w:cs="宋体"/>
          <w:kern w:val="0"/>
          <w:sz w:val="32"/>
          <w:szCs w:val="32"/>
        </w:rPr>
        <w:t>释义</w:t>
      </w:r>
      <w:r>
        <w:rPr>
          <w:rFonts w:hint="eastAsia" w:ascii="仿宋_GB2312" w:hAnsi="Calibri" w:eastAsia="仿宋_GB2312" w:cs="宋体"/>
          <w:kern w:val="0"/>
          <w:sz w:val="32"/>
          <w:szCs w:val="32"/>
        </w:rPr>
        <w:tab/>
      </w:r>
      <w:r>
        <w:fldChar w:fldCharType="end"/>
      </w:r>
    </w:p>
    <w:p>
      <w:pPr>
        <w:widowControl/>
        <w:snapToGrid w:val="0"/>
        <w:spacing w:line="480" w:lineRule="auto"/>
        <w:ind w:left="420"/>
        <w:rPr>
          <w:rFonts w:hint="eastAsia" w:ascii="仿宋_GB2312" w:hAnsi="Calibri" w:eastAsia="仿宋_GB2312" w:cs="宋体"/>
          <w:kern w:val="0"/>
          <w:sz w:val="32"/>
          <w:szCs w:val="32"/>
        </w:rPr>
      </w:pPr>
      <w:r>
        <w:fldChar w:fldCharType="begin"/>
      </w:r>
      <w:r>
        <w:instrText xml:space="preserve">HYPERLINK  \l "_Toc383080320" </w:instrText>
      </w:r>
      <w:r>
        <w:fldChar w:fldCharType="separate"/>
      </w:r>
      <w:r>
        <w:rPr>
          <w:rFonts w:hint="eastAsia" w:ascii="仿宋_GB2312" w:hAnsi="Calibri" w:eastAsia="仿宋_GB2312" w:cs="宋体"/>
          <w:kern w:val="0"/>
          <w:sz w:val="32"/>
          <w:szCs w:val="32"/>
        </w:rPr>
        <w:t>第一章  总则</w:t>
      </w:r>
      <w:r>
        <w:rPr>
          <w:rFonts w:hint="eastAsia" w:ascii="仿宋_GB2312" w:hAnsi="Calibri" w:eastAsia="仿宋_GB2312" w:cs="宋体"/>
          <w:kern w:val="0"/>
          <w:sz w:val="32"/>
          <w:szCs w:val="32"/>
        </w:rPr>
        <w:tab/>
      </w:r>
      <w:r>
        <w:fldChar w:fldCharType="end"/>
      </w:r>
    </w:p>
    <w:p>
      <w:pPr>
        <w:widowControl/>
        <w:snapToGrid w:val="0"/>
        <w:spacing w:line="480" w:lineRule="auto"/>
        <w:ind w:left="420"/>
        <w:rPr>
          <w:rFonts w:hint="eastAsia" w:ascii="仿宋_GB2312" w:hAnsi="Calibri" w:eastAsia="仿宋_GB2312" w:cs="宋体"/>
          <w:kern w:val="0"/>
          <w:sz w:val="32"/>
          <w:szCs w:val="32"/>
        </w:rPr>
      </w:pPr>
      <w:r>
        <w:fldChar w:fldCharType="begin"/>
      </w:r>
      <w:r>
        <w:instrText xml:space="preserve">HYPERLINK  \l "_Toc383080321" </w:instrText>
      </w:r>
      <w:r>
        <w:fldChar w:fldCharType="separate"/>
      </w:r>
      <w:r>
        <w:rPr>
          <w:rFonts w:hint="eastAsia" w:ascii="仿宋_GB2312" w:hAnsi="Calibri" w:eastAsia="仿宋_GB2312" w:cs="宋体"/>
          <w:kern w:val="0"/>
          <w:sz w:val="32"/>
          <w:szCs w:val="32"/>
        </w:rPr>
        <w:t>第二章  参加人员</w:t>
      </w:r>
      <w:r>
        <w:rPr>
          <w:rFonts w:hint="eastAsia" w:ascii="仿宋_GB2312" w:hAnsi="Calibri" w:eastAsia="仿宋_GB2312" w:cs="宋体"/>
          <w:kern w:val="0"/>
          <w:sz w:val="32"/>
          <w:szCs w:val="32"/>
        </w:rPr>
        <w:tab/>
      </w:r>
      <w:r>
        <w:fldChar w:fldCharType="end"/>
      </w:r>
    </w:p>
    <w:p>
      <w:pPr>
        <w:widowControl/>
        <w:snapToGrid w:val="0"/>
        <w:spacing w:line="480" w:lineRule="auto"/>
        <w:ind w:left="420"/>
        <w:rPr>
          <w:rFonts w:hint="eastAsia" w:ascii="仿宋_GB2312" w:hAnsi="Calibri" w:eastAsia="仿宋_GB2312" w:cs="宋体"/>
          <w:kern w:val="0"/>
          <w:sz w:val="32"/>
          <w:szCs w:val="32"/>
        </w:rPr>
      </w:pPr>
      <w:r>
        <w:fldChar w:fldCharType="begin"/>
      </w:r>
      <w:r>
        <w:instrText xml:space="preserve">HYPERLINK  \l "_Toc383080322" </w:instrText>
      </w:r>
      <w:r>
        <w:fldChar w:fldCharType="separate"/>
      </w:r>
      <w:r>
        <w:rPr>
          <w:rFonts w:hint="eastAsia" w:ascii="仿宋_GB2312" w:hAnsi="Calibri" w:eastAsia="仿宋_GB2312" w:cs="宋体"/>
          <w:kern w:val="0"/>
          <w:sz w:val="32"/>
          <w:szCs w:val="32"/>
        </w:rPr>
        <w:t>第三章  资金筹集与分配</w:t>
      </w:r>
      <w:r>
        <w:rPr>
          <w:rFonts w:hint="eastAsia" w:ascii="仿宋_GB2312" w:hAnsi="Calibri" w:eastAsia="仿宋_GB2312" w:cs="宋体"/>
          <w:kern w:val="0"/>
          <w:sz w:val="32"/>
          <w:szCs w:val="32"/>
        </w:rPr>
        <w:tab/>
      </w:r>
      <w:r>
        <w:fldChar w:fldCharType="end"/>
      </w:r>
    </w:p>
    <w:p>
      <w:pPr>
        <w:widowControl/>
        <w:snapToGrid w:val="0"/>
        <w:spacing w:line="480" w:lineRule="auto"/>
        <w:ind w:left="420"/>
        <w:rPr>
          <w:rFonts w:hint="eastAsia" w:ascii="仿宋_GB2312" w:hAnsi="Calibri" w:eastAsia="仿宋_GB2312" w:cs="宋体"/>
          <w:kern w:val="0"/>
          <w:sz w:val="32"/>
          <w:szCs w:val="32"/>
        </w:rPr>
      </w:pPr>
      <w:r>
        <w:fldChar w:fldCharType="begin"/>
      </w:r>
      <w:r>
        <w:instrText xml:space="preserve">HYPERLINK  \l "_Toc383080323" </w:instrText>
      </w:r>
      <w:r>
        <w:fldChar w:fldCharType="separate"/>
      </w:r>
      <w:r>
        <w:rPr>
          <w:rFonts w:hint="eastAsia" w:ascii="仿宋_GB2312" w:hAnsi="Calibri" w:eastAsia="仿宋_GB2312" w:cs="宋体"/>
          <w:kern w:val="0"/>
          <w:sz w:val="32"/>
          <w:szCs w:val="32"/>
        </w:rPr>
        <w:t>第四章  账户管理</w:t>
      </w:r>
      <w:r>
        <w:rPr>
          <w:rFonts w:hint="eastAsia" w:ascii="仿宋_GB2312" w:hAnsi="Calibri" w:eastAsia="仿宋_GB2312" w:cs="宋体"/>
          <w:kern w:val="0"/>
          <w:sz w:val="32"/>
          <w:szCs w:val="32"/>
        </w:rPr>
        <w:tab/>
      </w:r>
      <w:r>
        <w:fldChar w:fldCharType="end"/>
      </w:r>
    </w:p>
    <w:p>
      <w:pPr>
        <w:widowControl/>
        <w:snapToGrid w:val="0"/>
        <w:spacing w:line="480" w:lineRule="auto"/>
        <w:ind w:left="420"/>
        <w:rPr>
          <w:rFonts w:hint="eastAsia" w:ascii="仿宋_GB2312" w:hAnsi="Calibri" w:eastAsia="仿宋_GB2312" w:cs="宋体"/>
          <w:kern w:val="0"/>
          <w:sz w:val="32"/>
          <w:szCs w:val="32"/>
        </w:rPr>
      </w:pPr>
      <w:r>
        <w:fldChar w:fldCharType="begin"/>
      </w:r>
      <w:r>
        <w:instrText xml:space="preserve">HYPERLINK  \l "_Toc383080324" </w:instrText>
      </w:r>
      <w:r>
        <w:fldChar w:fldCharType="separate"/>
      </w:r>
      <w:r>
        <w:rPr>
          <w:rFonts w:hint="eastAsia" w:ascii="仿宋_GB2312" w:hAnsi="Calibri" w:eastAsia="仿宋_GB2312" w:cs="宋体"/>
          <w:kern w:val="0"/>
          <w:sz w:val="32"/>
          <w:szCs w:val="32"/>
        </w:rPr>
        <w:t>第五章  权益归属</w:t>
      </w:r>
      <w:r>
        <w:rPr>
          <w:rFonts w:hint="eastAsia" w:ascii="仿宋_GB2312" w:hAnsi="Calibri" w:eastAsia="仿宋_GB2312" w:cs="宋体"/>
          <w:kern w:val="0"/>
          <w:sz w:val="32"/>
          <w:szCs w:val="32"/>
        </w:rPr>
        <w:tab/>
      </w:r>
      <w:r>
        <w:fldChar w:fldCharType="end"/>
      </w:r>
    </w:p>
    <w:p>
      <w:pPr>
        <w:widowControl/>
        <w:snapToGrid w:val="0"/>
        <w:spacing w:line="480" w:lineRule="auto"/>
        <w:ind w:left="420"/>
        <w:rPr>
          <w:rFonts w:hint="eastAsia" w:ascii="仿宋_GB2312" w:hAnsi="Calibri" w:eastAsia="仿宋_GB2312" w:cs="宋体"/>
          <w:kern w:val="0"/>
          <w:sz w:val="32"/>
          <w:szCs w:val="32"/>
        </w:rPr>
      </w:pPr>
      <w:r>
        <w:fldChar w:fldCharType="begin"/>
      </w:r>
      <w:r>
        <w:instrText xml:space="preserve">HYPERLINK  \l "_Toc383080325" </w:instrText>
      </w:r>
      <w:r>
        <w:fldChar w:fldCharType="separate"/>
      </w:r>
      <w:r>
        <w:rPr>
          <w:rFonts w:hint="eastAsia" w:ascii="仿宋_GB2312" w:hAnsi="Calibri" w:eastAsia="仿宋_GB2312" w:cs="宋体"/>
          <w:kern w:val="0"/>
          <w:sz w:val="32"/>
          <w:szCs w:val="32"/>
        </w:rPr>
        <w:t>第六章  基金管理</w:t>
      </w:r>
      <w:r>
        <w:rPr>
          <w:rFonts w:hint="eastAsia" w:ascii="仿宋_GB2312" w:hAnsi="Calibri" w:eastAsia="仿宋_GB2312" w:cs="宋体"/>
          <w:kern w:val="0"/>
          <w:sz w:val="32"/>
          <w:szCs w:val="32"/>
        </w:rPr>
        <w:tab/>
      </w:r>
      <w:r>
        <w:fldChar w:fldCharType="end"/>
      </w:r>
    </w:p>
    <w:p>
      <w:pPr>
        <w:widowControl/>
        <w:snapToGrid w:val="0"/>
        <w:spacing w:line="480" w:lineRule="auto"/>
        <w:ind w:left="420"/>
        <w:rPr>
          <w:rFonts w:hint="eastAsia" w:ascii="仿宋_GB2312" w:hAnsi="Calibri" w:eastAsia="仿宋_GB2312" w:cs="宋体"/>
          <w:kern w:val="0"/>
          <w:sz w:val="32"/>
          <w:szCs w:val="32"/>
        </w:rPr>
      </w:pPr>
      <w:r>
        <w:fldChar w:fldCharType="begin"/>
      </w:r>
      <w:r>
        <w:instrText xml:space="preserve">HYPERLINK  \l "_Toc383080326" </w:instrText>
      </w:r>
      <w:r>
        <w:fldChar w:fldCharType="separate"/>
      </w:r>
      <w:r>
        <w:rPr>
          <w:rFonts w:hint="eastAsia" w:ascii="仿宋_GB2312" w:hAnsi="Calibri" w:eastAsia="仿宋_GB2312" w:cs="宋体"/>
          <w:kern w:val="0"/>
          <w:sz w:val="32"/>
          <w:szCs w:val="32"/>
        </w:rPr>
        <w:t>第七章  待遇计发和支付方式</w:t>
      </w:r>
      <w:r>
        <w:fldChar w:fldCharType="end"/>
      </w:r>
    </w:p>
    <w:p>
      <w:pPr>
        <w:widowControl/>
        <w:snapToGrid w:val="0"/>
        <w:spacing w:line="480" w:lineRule="auto"/>
        <w:ind w:left="420"/>
        <w:rPr>
          <w:rFonts w:hint="eastAsia" w:ascii="仿宋_GB2312" w:hAnsi="Calibri" w:eastAsia="仿宋_GB2312" w:cs="宋体"/>
          <w:kern w:val="0"/>
          <w:sz w:val="32"/>
          <w:szCs w:val="32"/>
        </w:rPr>
      </w:pPr>
      <w:r>
        <w:fldChar w:fldCharType="begin"/>
      </w:r>
      <w:r>
        <w:instrText xml:space="preserve">HYPERLINK  \l "_Toc383080327" </w:instrText>
      </w:r>
      <w:r>
        <w:fldChar w:fldCharType="separate"/>
      </w:r>
      <w:r>
        <w:rPr>
          <w:rFonts w:hint="eastAsia" w:ascii="仿宋_GB2312" w:hAnsi="Calibri" w:eastAsia="仿宋_GB2312" w:cs="宋体"/>
          <w:kern w:val="0"/>
          <w:sz w:val="32"/>
          <w:szCs w:val="32"/>
        </w:rPr>
        <w:t>第八章  方案的调整和终止</w:t>
      </w:r>
      <w:r>
        <w:rPr>
          <w:rFonts w:hint="eastAsia" w:ascii="仿宋_GB2312" w:hAnsi="Calibri" w:eastAsia="仿宋_GB2312" w:cs="宋体"/>
          <w:kern w:val="0"/>
          <w:sz w:val="32"/>
          <w:szCs w:val="32"/>
        </w:rPr>
        <w:tab/>
      </w:r>
      <w:r>
        <w:fldChar w:fldCharType="end"/>
      </w:r>
    </w:p>
    <w:p>
      <w:pPr>
        <w:widowControl/>
        <w:snapToGrid w:val="0"/>
        <w:spacing w:line="480" w:lineRule="auto"/>
        <w:ind w:left="420"/>
        <w:rPr>
          <w:rFonts w:hint="eastAsia" w:ascii="仿宋_GB2312" w:hAnsi="Calibri" w:eastAsia="仿宋_GB2312" w:cs="宋体"/>
          <w:kern w:val="0"/>
          <w:sz w:val="32"/>
          <w:szCs w:val="32"/>
        </w:rPr>
      </w:pPr>
      <w:r>
        <w:fldChar w:fldCharType="begin"/>
      </w:r>
      <w:r>
        <w:instrText xml:space="preserve">HYPERLINK  \l "_Toc383080328" </w:instrText>
      </w:r>
      <w:r>
        <w:fldChar w:fldCharType="separate"/>
      </w:r>
      <w:r>
        <w:rPr>
          <w:rFonts w:hint="eastAsia" w:ascii="仿宋_GB2312" w:hAnsi="Calibri" w:eastAsia="仿宋_GB2312" w:cs="宋体"/>
          <w:kern w:val="0"/>
          <w:sz w:val="32"/>
          <w:szCs w:val="32"/>
        </w:rPr>
        <w:t>第九章  组织管理和监督</w:t>
      </w:r>
      <w:r>
        <w:rPr>
          <w:rFonts w:hint="eastAsia" w:ascii="仿宋_GB2312" w:hAnsi="Calibri" w:eastAsia="仿宋_GB2312" w:cs="宋体"/>
          <w:kern w:val="0"/>
          <w:sz w:val="32"/>
          <w:szCs w:val="32"/>
        </w:rPr>
        <w:tab/>
      </w:r>
      <w:r>
        <w:fldChar w:fldCharType="end"/>
      </w:r>
    </w:p>
    <w:p>
      <w:pPr>
        <w:widowControl/>
        <w:snapToGrid w:val="0"/>
        <w:spacing w:line="480" w:lineRule="auto"/>
        <w:ind w:left="420"/>
        <w:rPr>
          <w:rFonts w:hint="eastAsia" w:ascii="仿宋_GB2312" w:hAnsi="Calibri" w:eastAsia="仿宋_GB2312" w:cs="宋体"/>
          <w:kern w:val="0"/>
          <w:sz w:val="32"/>
          <w:szCs w:val="32"/>
        </w:rPr>
      </w:pPr>
      <w:r>
        <w:fldChar w:fldCharType="begin"/>
      </w:r>
      <w:r>
        <w:instrText xml:space="preserve">HYPERLINK  \l "_Toc383080329" </w:instrText>
      </w:r>
      <w:r>
        <w:fldChar w:fldCharType="separate"/>
      </w:r>
      <w:r>
        <w:rPr>
          <w:rFonts w:hint="eastAsia" w:ascii="仿宋_GB2312" w:hAnsi="Calibri" w:eastAsia="仿宋_GB2312" w:cs="宋体"/>
          <w:kern w:val="0"/>
          <w:sz w:val="32"/>
          <w:szCs w:val="32"/>
        </w:rPr>
        <w:t>第十章  附则</w:t>
      </w:r>
      <w:r>
        <w:rPr>
          <w:rFonts w:hint="eastAsia" w:ascii="仿宋_GB2312" w:hAnsi="Calibri" w:eastAsia="仿宋_GB2312" w:cs="宋体"/>
          <w:kern w:val="0"/>
          <w:sz w:val="32"/>
          <w:szCs w:val="32"/>
        </w:rPr>
        <w:tab/>
      </w:r>
      <w:r>
        <w:fldChar w:fldCharType="end"/>
      </w:r>
    </w:p>
    <w:p>
      <w:pPr>
        <w:widowControl/>
        <w:snapToGrid w:val="0"/>
        <w:spacing w:line="480" w:lineRule="auto"/>
        <w:ind w:left="420"/>
        <w:rPr>
          <w:rFonts w:hint="eastAsia" w:ascii="仿宋_GB2312" w:hAnsi="Calibri" w:eastAsia="仿宋_GB2312" w:cs="宋体"/>
          <w:kern w:val="0"/>
          <w:sz w:val="32"/>
          <w:szCs w:val="32"/>
        </w:rPr>
      </w:pPr>
      <w:r>
        <w:fldChar w:fldCharType="begin"/>
      </w:r>
      <w:r>
        <w:instrText xml:space="preserve">HYPERLINK  \l "_Toc383080330" </w:instrText>
      </w:r>
      <w:r>
        <w:fldChar w:fldCharType="separate"/>
      </w:r>
      <w:r>
        <w:rPr>
          <w:rFonts w:hint="eastAsia" w:ascii="仿宋_GB2312" w:hAnsi="Calibri" w:eastAsia="仿宋_GB2312" w:cs="宋体"/>
          <w:kern w:val="0"/>
          <w:sz w:val="32"/>
          <w:szCs w:val="32"/>
        </w:rPr>
        <w:t>附件①：职工参加企业年金申请表</w:t>
      </w:r>
      <w:r>
        <w:rPr>
          <w:rFonts w:hint="eastAsia" w:ascii="仿宋_GB2312" w:hAnsi="Calibri" w:eastAsia="仿宋_GB2312" w:cs="宋体"/>
          <w:kern w:val="0"/>
          <w:sz w:val="32"/>
          <w:szCs w:val="32"/>
        </w:rPr>
        <w:tab/>
      </w:r>
      <w:r>
        <w:fldChar w:fldCharType="end"/>
      </w:r>
    </w:p>
    <w:p>
      <w:pPr>
        <w:widowControl/>
        <w:snapToGrid w:val="0"/>
        <w:spacing w:line="480" w:lineRule="auto"/>
        <w:ind w:left="420"/>
        <w:rPr>
          <w:rFonts w:hint="eastAsia" w:ascii="仿宋_GB2312" w:hAnsi="Calibri" w:eastAsia="仿宋_GB2312" w:cs="宋体"/>
          <w:kern w:val="0"/>
          <w:sz w:val="32"/>
          <w:szCs w:val="32"/>
        </w:rPr>
      </w:pPr>
      <w:r>
        <w:fldChar w:fldCharType="begin"/>
      </w:r>
      <w:r>
        <w:instrText xml:space="preserve">HYPERLINK  \l "_Toc383080331" </w:instrText>
      </w:r>
      <w:r>
        <w:fldChar w:fldCharType="separate"/>
      </w:r>
      <w:r>
        <w:rPr>
          <w:rFonts w:hint="eastAsia" w:ascii="仿宋_GB2312" w:hAnsi="Calibri" w:eastAsia="仿宋_GB2312" w:cs="宋体"/>
          <w:kern w:val="0"/>
          <w:sz w:val="32"/>
          <w:szCs w:val="32"/>
        </w:rPr>
        <w:t>附件②：职工暂停（恢复）企业年金缴费申请表</w:t>
      </w:r>
      <w:r>
        <w:rPr>
          <w:rFonts w:hint="eastAsia" w:ascii="仿宋_GB2312" w:hAnsi="Calibri" w:eastAsia="仿宋_GB2312" w:cs="宋体"/>
          <w:kern w:val="0"/>
          <w:sz w:val="32"/>
          <w:szCs w:val="32"/>
        </w:rPr>
        <w:tab/>
      </w:r>
      <w:r>
        <w:fldChar w:fldCharType="end"/>
      </w:r>
    </w:p>
    <w:p>
      <w:pPr>
        <w:widowControl/>
        <w:jc w:val="left"/>
        <w:rPr>
          <w:rFonts w:ascii="黑体" w:hAnsi="宋体" w:eastAsia="黑体" w:cs="宋体"/>
          <w:b/>
          <w:bCs/>
          <w:kern w:val="0"/>
          <w:sz w:val="32"/>
          <w:szCs w:val="32"/>
        </w:rPr>
        <w:sectPr>
          <w:pgSz w:w="11906" w:h="16838"/>
          <w:pgMar w:top="1440" w:right="1797" w:bottom="1440" w:left="1797" w:header="720" w:footer="720" w:gutter="0"/>
          <w:cols w:space="720" w:num="1"/>
          <w:docGrid w:type="lines" w:linePitch="312" w:charSpace="0"/>
        </w:sectPr>
      </w:pPr>
      <w:bookmarkStart w:id="9" w:name="_Toc318811830"/>
      <w:bookmarkEnd w:id="9"/>
    </w:p>
    <w:p>
      <w:pPr>
        <w:widowControl/>
        <w:snapToGrid w:val="0"/>
        <w:spacing w:line="480" w:lineRule="auto"/>
        <w:jc w:val="center"/>
        <w:rPr>
          <w:rFonts w:hint="eastAsia" w:ascii="黑体" w:hAnsi="Calibri" w:eastAsia="黑体" w:cs="宋体"/>
          <w:b/>
          <w:bCs/>
          <w:kern w:val="0"/>
          <w:sz w:val="32"/>
          <w:szCs w:val="32"/>
        </w:rPr>
      </w:pPr>
      <w:bookmarkStart w:id="10" w:name="_Toc23114"/>
      <w:bookmarkEnd w:id="10"/>
      <w:bookmarkStart w:id="11" w:name="_Toc383080319"/>
      <w:r>
        <w:rPr>
          <w:rFonts w:hint="eastAsia" w:ascii="黑体" w:hAnsi="Calibri" w:eastAsia="黑体" w:cs="宋体"/>
          <w:b/>
          <w:bCs/>
          <w:kern w:val="0"/>
          <w:sz w:val="32"/>
          <w:szCs w:val="32"/>
        </w:rPr>
        <w:t>释  义</w:t>
      </w:r>
      <w:bookmarkEnd w:id="11"/>
    </w:p>
    <w:p>
      <w:pPr>
        <w:widowControl/>
        <w:snapToGrid w:val="0"/>
        <w:spacing w:line="600" w:lineRule="atLeast"/>
        <w:ind w:firstLine="641"/>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企业年金：指已参加企业职工基本养老保险的单位及其职工，为更好保障职工退休后的生活而建立的补充养老保险制度。</w:t>
      </w:r>
    </w:p>
    <w:p>
      <w:pPr>
        <w:widowControl/>
        <w:snapToGrid w:val="0"/>
        <w:spacing w:line="600" w:lineRule="atLeast"/>
        <w:ind w:firstLine="641"/>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委托人：指建立企业年金计划的单位及其职工。</w:t>
      </w:r>
    </w:p>
    <w:p>
      <w:pPr>
        <w:widowControl/>
        <w:snapToGrid w:val="0"/>
        <w:spacing w:line="600" w:lineRule="atLeast"/>
        <w:ind w:firstLine="641"/>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受益人：参加企业年金计划的职工及其他享有企业年金计划受益权的自然人。</w:t>
      </w:r>
    </w:p>
    <w:p>
      <w:pPr>
        <w:widowControl/>
        <w:snapToGrid w:val="0"/>
        <w:spacing w:line="600" w:lineRule="atLeast"/>
        <w:ind w:firstLine="641"/>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受托人：指受托管理本单位企业年金基金的符合国家规定的法人受托机构或企业年金理事会。</w:t>
      </w:r>
    </w:p>
    <w:p>
      <w:pPr>
        <w:widowControl/>
        <w:snapToGrid w:val="0"/>
        <w:spacing w:line="600" w:lineRule="atLeast"/>
        <w:ind w:firstLine="641"/>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账户管理人：指接受受托人委托管理企业年金基金账户的专业机构。</w:t>
      </w:r>
    </w:p>
    <w:p>
      <w:pPr>
        <w:widowControl/>
        <w:snapToGrid w:val="0"/>
        <w:spacing w:line="600" w:lineRule="atLeast"/>
        <w:ind w:firstLine="641"/>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托管人：指接受受托人委托保管企业年金基金财产的商业银行。</w:t>
      </w:r>
    </w:p>
    <w:p>
      <w:pPr>
        <w:widowControl/>
        <w:snapToGrid w:val="0"/>
        <w:spacing w:line="600" w:lineRule="atLeast"/>
        <w:ind w:firstLine="641"/>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投资管理人：指接受受托人委托投资管理企业年金基金财产的专业机构。</w:t>
      </w:r>
    </w:p>
    <w:p>
      <w:pPr>
        <w:widowControl/>
        <w:snapToGrid w:val="0"/>
        <w:spacing w:line="600" w:lineRule="atLeast"/>
        <w:ind w:firstLine="641"/>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个人账户：指以职工个人名义开立的账户，用于记录分配给职工个人的单位缴费、职工个人缴费及其投资收益。</w:t>
      </w:r>
    </w:p>
    <w:p>
      <w:pPr>
        <w:widowControl/>
        <w:snapToGrid w:val="0"/>
        <w:spacing w:line="600" w:lineRule="atLeast"/>
        <w:ind w:firstLine="641"/>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企业账户：指以单位名义开立的账户，用于记录暂时未分配至职工个人账户的单位缴费及其投资收益。</w:t>
      </w:r>
      <w:bookmarkStart w:id="12" w:name="_Toc318811831"/>
      <w:bookmarkEnd w:id="12"/>
      <w:bookmarkStart w:id="13" w:name="_Toc29903"/>
      <w:bookmarkEnd w:id="13"/>
    </w:p>
    <w:p>
      <w:pPr>
        <w:widowControl/>
        <w:jc w:val="left"/>
        <w:rPr>
          <w:rFonts w:ascii="宋体" w:hAnsi="宋体" w:eastAsia="宋体" w:cs="宋体"/>
          <w:b/>
          <w:bCs/>
          <w:kern w:val="0"/>
          <w:szCs w:val="21"/>
        </w:rPr>
        <w:sectPr>
          <w:pgSz w:w="11906" w:h="16838"/>
          <w:pgMar w:top="1440" w:right="1797" w:bottom="1440" w:left="1797" w:header="720" w:footer="720" w:gutter="0"/>
          <w:cols w:space="720" w:num="1"/>
          <w:docGrid w:type="lines" w:linePitch="312" w:charSpace="0"/>
        </w:sectPr>
      </w:pPr>
    </w:p>
    <w:p>
      <w:pPr>
        <w:widowControl/>
        <w:spacing w:line="412" w:lineRule="auto"/>
        <w:jc w:val="center"/>
        <w:outlineLvl w:val="1"/>
        <w:rPr>
          <w:rFonts w:hint="eastAsia" w:ascii="Arial" w:hAnsi="Arial" w:eastAsia="宋体" w:cs="Arial"/>
          <w:kern w:val="0"/>
          <w:sz w:val="32"/>
          <w:szCs w:val="32"/>
        </w:rPr>
      </w:pPr>
      <w:bookmarkStart w:id="14" w:name="_Toc383080320"/>
      <w:bookmarkEnd w:id="14"/>
      <w:r>
        <w:rPr>
          <w:rFonts w:hint="eastAsia" w:ascii="黑体" w:hAnsi="Arial" w:eastAsia="黑体" w:cs="Arial"/>
          <w:kern w:val="0"/>
          <w:sz w:val="32"/>
          <w:szCs w:val="32"/>
        </w:rPr>
        <w:t>第一章  总则</w:t>
      </w:r>
    </w:p>
    <w:p>
      <w:pPr>
        <w:widowControl/>
        <w:ind w:firstLine="643"/>
        <w:rPr>
          <w:rFonts w:ascii="仿宋_GB2312" w:hAnsi="Calibri" w:eastAsia="仿宋_GB2312" w:cs="宋体"/>
          <w:kern w:val="0"/>
          <w:sz w:val="32"/>
          <w:szCs w:val="32"/>
        </w:rPr>
      </w:pPr>
      <w:r>
        <w:rPr>
          <w:rFonts w:hint="eastAsia" w:ascii="仿宋_GB2312" w:hAnsi="Calibri" w:eastAsia="仿宋_GB2312" w:cs="宋体"/>
          <w:b/>
          <w:bCs/>
          <w:kern w:val="0"/>
          <w:sz w:val="32"/>
          <w:szCs w:val="32"/>
        </w:rPr>
        <w:t>第一条</w:t>
      </w:r>
      <w:r>
        <w:rPr>
          <w:rFonts w:hint="eastAsia" w:ascii="仿宋_GB2312" w:hAnsi="Calibri" w:eastAsia="仿宋_GB2312" w:cs="宋体"/>
          <w:kern w:val="0"/>
          <w:sz w:val="32"/>
          <w:szCs w:val="32"/>
        </w:rPr>
        <w:t xml:space="preserve"> 为保障和提高职工退休后的待遇水平，调动职工的劳动积极性，建立人才长效激励机制，增强单位的凝聚力，促进单位健康持续发展，根据《中华人民共和国劳动法》（中华人民共和国主席令第28号）、《集体合同规定》（劳动和社会保障部令第22号）、《企业年金试行办法》（劳动和社会保障部令第20号）、《企业年金基金管理办法》（人力资源和社会保障部令第11号）、</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等法律、法规及政策，</w:t>
      </w:r>
      <w:r>
        <w:rPr>
          <w:rFonts w:hint="eastAsia" w:ascii="仿宋_GB2312" w:hAnsi="Calibri" w:eastAsia="仿宋_GB2312" w:cs="宋体"/>
          <w:kern w:val="0"/>
          <w:sz w:val="32"/>
          <w:szCs w:val="32"/>
          <w:u w:val="single"/>
        </w:rPr>
        <w:t>××单位</w:t>
      </w:r>
      <w:r>
        <w:rPr>
          <w:rFonts w:hint="eastAsia" w:ascii="仿宋_GB2312" w:hAnsi="Calibri" w:eastAsia="仿宋_GB2312" w:cs="宋体"/>
          <w:kern w:val="0"/>
          <w:sz w:val="32"/>
          <w:szCs w:val="32"/>
        </w:rPr>
        <w:t>决定建立企业年金计划（以下简称本计划），并结合实际情况，制定企业年金方案（以下简称本方案）。</w:t>
      </w:r>
    </w:p>
    <w:p>
      <w:pPr>
        <w:widowControl/>
        <w:ind w:firstLine="643"/>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rPr>
        <w:t>第二条</w:t>
      </w:r>
      <w:r>
        <w:rPr>
          <w:rFonts w:hint="eastAsia" w:ascii="仿宋_GB2312" w:hAnsi="Calibri" w:eastAsia="仿宋_GB2312" w:cs="宋体"/>
          <w:kern w:val="0"/>
          <w:sz w:val="32"/>
          <w:szCs w:val="32"/>
        </w:rPr>
        <w:t xml:space="preserve"> 建立企业年金遵循的原则：</w:t>
      </w:r>
    </w:p>
    <w:p>
      <w:pPr>
        <w:widowControl/>
        <w:ind w:firstLine="640"/>
        <w:rPr>
          <w:rFonts w:hint="eastAsia" w:ascii="仿宋_GB2312" w:hAnsi="Calibri" w:eastAsia="仿宋_GB2312" w:cs="宋体"/>
          <w:kern w:val="0"/>
          <w:sz w:val="32"/>
          <w:szCs w:val="32"/>
          <w:highlight w:val="yellow"/>
        </w:rPr>
      </w:pPr>
      <w:r>
        <w:rPr>
          <w:rFonts w:hint="eastAsia" w:ascii="仿宋_GB2312" w:hAnsi="Calibri" w:eastAsia="仿宋_GB2312" w:cs="宋体"/>
          <w:kern w:val="0"/>
          <w:sz w:val="32"/>
          <w:szCs w:val="32"/>
        </w:rPr>
        <w:t>（一）有利于单位发展。通过建立企业年金增强单位的凝聚力和吸引力，激励职工长期稳定地工作，促进单位与职工共同发展；</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（二）公平与效率相结合。企业年金应覆盖大多数职工，对不同类别的职工可以在单位缴费分配上区别对待，但差距不宜过大，在体现公平、普惠的同时兼顾效率；</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（三）自愿平等协商。单位及其职工通过集体协商确定建立企业年金并制定企业年金方案，职工自愿选择是否参加；</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（四）保障安全、适度收益。企业年金基金的管理严格按照国家有关规定执行，按照规定的投资范围进行投资运作，在保障安全的前提下获取适度收益；</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（五）适时调整原则。企业年金发展水平应与单位的经营状况相适应，在符合国家相关规定的前提下，根据单位经营状况的变化适时调整企业年金方案。</w:t>
      </w:r>
    </w:p>
    <w:p>
      <w:pPr>
        <w:widowControl/>
        <w:ind w:left="640"/>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rPr>
        <w:t>第三条</w:t>
      </w:r>
      <w:r>
        <w:rPr>
          <w:rFonts w:hint="eastAsia" w:ascii="仿宋_GB2312" w:hAnsi="Calibri" w:eastAsia="仿宋_GB2312" w:cs="宋体"/>
          <w:kern w:val="0"/>
          <w:sz w:val="32"/>
          <w:szCs w:val="32"/>
        </w:rPr>
        <w:t xml:space="preserve"> 单位建立企业年金的基本条件</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（一）依法参加企业职工基本养老保险并履行缴费义务；</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（二）单位与工会或者职工代表通过集体协商确定建立企业年金；</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（三）其他条件：</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 xml:space="preserve">。 </w:t>
      </w:r>
      <w:r>
        <w:rPr>
          <w:rFonts w:hint="eastAsia" w:ascii="仿宋_GB2312" w:hAnsi="Calibri" w:eastAsia="仿宋_GB2312" w:cs="宋体"/>
          <w:kern w:val="0"/>
          <w:sz w:val="32"/>
          <w:szCs w:val="32"/>
          <w:u w:val="single"/>
        </w:rPr>
        <w:t xml:space="preserve">    </w:t>
      </w:r>
    </w:p>
    <w:p>
      <w:pPr>
        <w:widowControl/>
        <w:ind w:firstLine="643"/>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rPr>
        <w:t xml:space="preserve">第四条 </w:t>
      </w:r>
      <w:r>
        <w:rPr>
          <w:rFonts w:hint="eastAsia" w:ascii="仿宋_GB2312" w:hAnsi="Calibri" w:eastAsia="仿宋_GB2312" w:cs="宋体"/>
          <w:kern w:val="0"/>
          <w:sz w:val="32"/>
          <w:szCs w:val="32"/>
        </w:rPr>
        <w:t>实施范围</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本方案适用于</w:t>
      </w:r>
      <w:r>
        <w:rPr>
          <w:rFonts w:hint="eastAsia" w:ascii="仿宋_GB2312" w:hAnsi="Calibri" w:eastAsia="仿宋_GB2312" w:cs="宋体"/>
          <w:kern w:val="0"/>
          <w:sz w:val="32"/>
          <w:szCs w:val="32"/>
          <w:u w:val="single"/>
        </w:rPr>
        <w:t>××单位</w:t>
      </w:r>
      <w:r>
        <w:rPr>
          <w:rFonts w:hint="eastAsia" w:ascii="仿宋_GB2312" w:hAnsi="Calibri" w:eastAsia="仿宋_GB2312" w:cs="宋体"/>
          <w:kern w:val="0"/>
          <w:sz w:val="32"/>
          <w:szCs w:val="32"/>
        </w:rPr>
        <w:t>所属</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单位（以下统称本单位）。</w:t>
      </w:r>
    </w:p>
    <w:p>
      <w:pPr>
        <w:widowControl/>
        <w:spacing w:line="412" w:lineRule="auto"/>
        <w:jc w:val="center"/>
        <w:outlineLvl w:val="1"/>
        <w:rPr>
          <w:rFonts w:hint="eastAsia" w:ascii="Arial" w:hAnsi="Arial" w:eastAsia="宋体" w:cs="Arial"/>
          <w:kern w:val="0"/>
          <w:sz w:val="32"/>
          <w:szCs w:val="32"/>
        </w:rPr>
      </w:pPr>
      <w:bookmarkStart w:id="15" w:name="_Toc238376846"/>
      <w:bookmarkEnd w:id="15"/>
      <w:bookmarkStart w:id="16" w:name="_Toc243825264"/>
      <w:bookmarkEnd w:id="16"/>
      <w:bookmarkStart w:id="17" w:name="_Toc318811832"/>
      <w:bookmarkEnd w:id="17"/>
      <w:bookmarkStart w:id="18" w:name="_Toc13246"/>
      <w:bookmarkEnd w:id="18"/>
      <w:bookmarkStart w:id="19" w:name="_Toc383080321"/>
      <w:r>
        <w:rPr>
          <w:rFonts w:hint="eastAsia" w:ascii="黑体" w:hAnsi="Arial" w:eastAsia="黑体" w:cs="Arial"/>
          <w:kern w:val="0"/>
          <w:sz w:val="32"/>
          <w:szCs w:val="32"/>
        </w:rPr>
        <w:t>第二章</w:t>
      </w:r>
      <w:bookmarkEnd w:id="19"/>
      <w:r>
        <w:rPr>
          <w:rFonts w:ascii="Arial" w:hAnsi="Arial" w:eastAsia="宋体" w:cs="Arial"/>
          <w:kern w:val="0"/>
          <w:sz w:val="32"/>
          <w:szCs w:val="32"/>
        </w:rPr>
        <w:t xml:space="preserve"> </w:t>
      </w:r>
      <w:r>
        <w:rPr>
          <w:rFonts w:hint="eastAsia" w:ascii="黑体" w:hAnsi="Arial" w:eastAsia="黑体" w:cs="Arial"/>
          <w:kern w:val="0"/>
          <w:sz w:val="32"/>
          <w:szCs w:val="32"/>
        </w:rPr>
        <w:t xml:space="preserve"> 参加人员</w:t>
      </w:r>
    </w:p>
    <w:p>
      <w:pPr>
        <w:widowControl/>
        <w:ind w:firstLine="643"/>
        <w:rPr>
          <w:rFonts w:ascii="仿宋_GB2312" w:hAnsi="Calibri" w:eastAsia="仿宋_GB2312" w:cs="宋体"/>
          <w:kern w:val="0"/>
          <w:sz w:val="32"/>
          <w:szCs w:val="32"/>
        </w:rPr>
      </w:pPr>
      <w:bookmarkStart w:id="20" w:name="jhp"/>
      <w:bookmarkEnd w:id="20"/>
      <w:r>
        <w:rPr>
          <w:rFonts w:hint="eastAsia" w:ascii="仿宋_GB2312" w:hAnsi="Calibri" w:eastAsia="仿宋_GB2312" w:cs="宋体"/>
          <w:b/>
          <w:bCs/>
          <w:kern w:val="0"/>
          <w:sz w:val="32"/>
          <w:szCs w:val="32"/>
        </w:rPr>
        <w:t>第五条</w:t>
      </w:r>
      <w:r>
        <w:rPr>
          <w:rFonts w:hint="eastAsia" w:ascii="仿宋_GB2312" w:hAnsi="Calibri" w:eastAsia="仿宋_GB2312" w:cs="宋体"/>
          <w:kern w:val="0"/>
          <w:sz w:val="32"/>
          <w:szCs w:val="32"/>
        </w:rPr>
        <w:t xml:space="preserve"> 职工参加本方案的条件。</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（一）依法参加企业职工基本养老保险并履行缴费义务；</w:t>
      </w:r>
    </w:p>
    <w:p>
      <w:pPr>
        <w:widowControl/>
        <w:ind w:firstLine="640"/>
        <w:rPr>
          <w:rFonts w:hint="eastAsia" w:ascii="仿宋_GB2312" w:hAnsi="Calibri" w:eastAsia="仿宋_GB2312" w:cs="宋体"/>
          <w:kern w:val="0"/>
          <w:sz w:val="32"/>
          <w:szCs w:val="32"/>
          <w:u w:val="single"/>
        </w:rPr>
      </w:pPr>
      <w:r>
        <w:rPr>
          <w:rFonts w:hint="eastAsia" w:ascii="仿宋_GB2312" w:hAnsi="Calibri" w:eastAsia="仿宋_GB2312" w:cs="宋体"/>
          <w:kern w:val="0"/>
          <w:sz w:val="32"/>
          <w:szCs w:val="32"/>
        </w:rPr>
        <w:t>（二）其他条件：</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w:t>
      </w:r>
    </w:p>
    <w:p>
      <w:pPr>
        <w:widowControl/>
        <w:ind w:firstLine="643"/>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rPr>
        <w:t xml:space="preserve">第六条 </w:t>
      </w:r>
      <w:r>
        <w:rPr>
          <w:rFonts w:hint="eastAsia" w:ascii="仿宋_GB2312" w:hAnsi="Calibri" w:eastAsia="仿宋_GB2312" w:cs="宋体"/>
          <w:kern w:val="0"/>
          <w:sz w:val="32"/>
          <w:szCs w:val="32"/>
        </w:rPr>
        <w:t>职工参加本方案的程序</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符合上述参加条件的职工填写《职工参加企业年金申请表》（附件①），经本单位审核通过后参加本方案。在本方案实施后加入本单位的新职工，可在满足上述参加条件的</w:t>
      </w:r>
      <w:r>
        <w:rPr>
          <w:rFonts w:hint="eastAsia" w:ascii="仿宋_GB2312" w:hAnsi="Calibri" w:eastAsia="仿宋_GB2312" w:cs="宋体"/>
          <w:kern w:val="0"/>
          <w:sz w:val="32"/>
          <w:szCs w:val="32"/>
          <w:u w:val="single"/>
        </w:rPr>
        <w:t xml:space="preserve">    （□本月、□次月）</w:t>
      </w:r>
      <w:r>
        <w:rPr>
          <w:rFonts w:hint="eastAsia" w:ascii="仿宋_GB2312" w:hAnsi="Calibri" w:eastAsia="仿宋_GB2312" w:cs="宋体"/>
          <w:kern w:val="0"/>
          <w:sz w:val="32"/>
          <w:szCs w:val="32"/>
        </w:rPr>
        <w:t>起参加本方案。</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rPr>
        <w:t>第七条</w:t>
      </w:r>
      <w:r>
        <w:rPr>
          <w:rFonts w:hint="eastAsia" w:ascii="仿宋_GB2312" w:hAnsi="Calibri" w:eastAsia="仿宋_GB2312" w:cs="宋体"/>
          <w:kern w:val="0"/>
          <w:sz w:val="32"/>
          <w:szCs w:val="32"/>
        </w:rPr>
        <w:t xml:space="preserve"> 职工退出本方案的条件</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（一）职工与本单位终止或解除劳动合同；</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（二）职工达到本方案规定的企业年金待遇领取条件；</w:t>
      </w:r>
    </w:p>
    <w:p>
      <w:pPr>
        <w:widowControl/>
        <w:ind w:firstLine="640"/>
        <w:rPr>
          <w:rFonts w:hint="eastAsia" w:ascii="仿宋_GB2312" w:hAnsi="Calibri" w:eastAsia="仿宋_GB2312" w:cs="宋体"/>
          <w:kern w:val="0"/>
          <w:sz w:val="32"/>
          <w:szCs w:val="32"/>
          <w:u w:val="single"/>
        </w:rPr>
      </w:pPr>
      <w:r>
        <w:rPr>
          <w:rFonts w:hint="eastAsia" w:ascii="仿宋_GB2312" w:hAnsi="Calibri" w:eastAsia="仿宋_GB2312" w:cs="宋体"/>
          <w:kern w:val="0"/>
          <w:sz w:val="32"/>
          <w:szCs w:val="32"/>
        </w:rPr>
        <w:t>（三）其他：</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w:t>
      </w:r>
    </w:p>
    <w:p>
      <w:pPr>
        <w:widowControl/>
        <w:ind w:left="640"/>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rPr>
        <w:t>第八条</w:t>
      </w:r>
      <w:r>
        <w:rPr>
          <w:rFonts w:hint="eastAsia" w:ascii="仿宋_GB2312" w:hAnsi="Calibri" w:eastAsia="仿宋_GB2312" w:cs="宋体"/>
          <w:kern w:val="0"/>
          <w:sz w:val="32"/>
          <w:szCs w:val="32"/>
        </w:rPr>
        <w:t xml:space="preserve"> 职工退出本方案的程序</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职工达到上述退出条件后自动退出本方案，单位停止其企业年金缴费，按照本方案第十八条处理其个人账户或按照本方案第二十九条支付企业年金待遇。</w:t>
      </w:r>
    </w:p>
    <w:p>
      <w:pPr>
        <w:widowControl/>
        <w:ind w:firstLine="643"/>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rPr>
        <w:t xml:space="preserve">第九条 </w:t>
      </w:r>
      <w:r>
        <w:rPr>
          <w:rFonts w:hint="eastAsia" w:ascii="仿宋_GB2312" w:hAnsi="Calibri" w:eastAsia="仿宋_GB2312" w:cs="宋体"/>
          <w:kern w:val="0"/>
          <w:sz w:val="32"/>
          <w:szCs w:val="32"/>
        </w:rPr>
        <w:t>职工的权利和义务</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（一）职工的权利</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1.职工对个人账户信息拥有知情权；</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2.在满足本方案规定的权益归属条件后，职工对个人账户中已经归属的权益拥有所有权；</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3.在满足本方案规定的领取条件后，职工享有领取企业年金待遇的权利；</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4.由于个人原因，职工可以申请暂停缴费；暂停缴费后，职工可根据个人情况申请恢复缴费。</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（二）职工的义务</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1.授权本单位根据本方案规定从职工工资中代扣代缴个人缴费；</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2.授权本单位和本计划管理机构按国家有关规定代扣代缴个人所得税；</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3.授权</w:t>
      </w:r>
      <w:r>
        <w:rPr>
          <w:rFonts w:hint="eastAsia" w:ascii="仿宋_GB2312" w:hAnsi="Calibri" w:eastAsia="仿宋_GB2312" w:cs="宋体"/>
          <w:kern w:val="0"/>
          <w:sz w:val="32"/>
          <w:szCs w:val="32"/>
          <w:u w:val="single"/>
        </w:rPr>
        <w:t>××单位</w:t>
      </w:r>
      <w:r>
        <w:rPr>
          <w:rFonts w:hint="eastAsia" w:ascii="仿宋_GB2312" w:hAnsi="Calibri" w:eastAsia="仿宋_GB2312" w:cs="宋体"/>
          <w:kern w:val="0"/>
          <w:sz w:val="32"/>
          <w:szCs w:val="32"/>
        </w:rPr>
        <w:t>选择受托人并签订受托管理合同；</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4.授权本单位代表职工对企业年金计划进行管理监督；</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5.当个人基本信息发生变动时，须在七个工作日之内向本单位提供变动情况。</w:t>
      </w:r>
    </w:p>
    <w:p>
      <w:pPr>
        <w:widowControl/>
        <w:spacing w:line="412" w:lineRule="auto"/>
        <w:jc w:val="center"/>
        <w:outlineLvl w:val="1"/>
        <w:rPr>
          <w:rFonts w:hint="eastAsia" w:ascii="Arial" w:hAnsi="Arial" w:eastAsia="宋体" w:cs="Arial"/>
          <w:kern w:val="0"/>
          <w:sz w:val="32"/>
          <w:szCs w:val="32"/>
        </w:rPr>
      </w:pPr>
      <w:bookmarkStart w:id="21" w:name="_Toc238376848"/>
      <w:bookmarkEnd w:id="21"/>
      <w:bookmarkStart w:id="22" w:name="_Toc243825266"/>
      <w:bookmarkEnd w:id="22"/>
      <w:bookmarkStart w:id="23" w:name="_Toc318811833"/>
      <w:bookmarkEnd w:id="23"/>
      <w:bookmarkStart w:id="24" w:name="_Toc31977"/>
      <w:bookmarkEnd w:id="24"/>
      <w:bookmarkStart w:id="25" w:name="_Toc383080322"/>
      <w:r>
        <w:rPr>
          <w:rFonts w:hint="eastAsia" w:ascii="黑体" w:hAnsi="Arial" w:eastAsia="黑体" w:cs="Arial"/>
          <w:kern w:val="0"/>
          <w:sz w:val="32"/>
          <w:szCs w:val="32"/>
        </w:rPr>
        <w:t>第三章  资金筹集</w:t>
      </w:r>
      <w:bookmarkEnd w:id="25"/>
      <w:r>
        <w:rPr>
          <w:rFonts w:hint="eastAsia" w:ascii="黑体" w:hAnsi="Arial" w:eastAsia="黑体" w:cs="Arial"/>
          <w:kern w:val="0"/>
          <w:sz w:val="32"/>
          <w:szCs w:val="32"/>
        </w:rPr>
        <w:t>与分配</w:t>
      </w:r>
    </w:p>
    <w:p>
      <w:pPr>
        <w:widowControl/>
        <w:ind w:firstLine="643"/>
        <w:rPr>
          <w:rFonts w:ascii="仿宋_GB2312" w:hAnsi="Calibri" w:eastAsia="仿宋_GB2312" w:cs="宋体"/>
          <w:kern w:val="0"/>
          <w:sz w:val="32"/>
          <w:szCs w:val="32"/>
        </w:rPr>
      </w:pPr>
      <w:r>
        <w:rPr>
          <w:rFonts w:hint="eastAsia" w:ascii="仿宋_GB2312" w:hAnsi="Calibri" w:eastAsia="仿宋_GB2312" w:cs="宋体"/>
          <w:b/>
          <w:bCs/>
          <w:kern w:val="0"/>
          <w:sz w:val="32"/>
          <w:szCs w:val="32"/>
        </w:rPr>
        <w:t>第十条</w:t>
      </w:r>
      <w:r>
        <w:rPr>
          <w:rFonts w:hint="eastAsia" w:ascii="仿宋_GB2312" w:hAnsi="Calibri" w:eastAsia="仿宋_GB2312" w:cs="宋体"/>
          <w:kern w:val="0"/>
          <w:sz w:val="32"/>
          <w:szCs w:val="32"/>
        </w:rPr>
        <w:t xml:space="preserve"> 企业年金所需费用由单位和职工共同承担。单位缴费的列支渠道按照国家有关规定执行；职工个人缴费由单位从职工工资中代扣代缴。</w:t>
      </w:r>
    </w:p>
    <w:p>
      <w:pPr>
        <w:widowControl/>
        <w:ind w:firstLine="643"/>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rPr>
        <w:t xml:space="preserve">第十一条 </w:t>
      </w:r>
      <w:r>
        <w:rPr>
          <w:rFonts w:hint="eastAsia" w:ascii="仿宋_GB2312" w:hAnsi="Calibri" w:eastAsia="仿宋_GB2312" w:cs="宋体"/>
          <w:kern w:val="0"/>
          <w:sz w:val="32"/>
          <w:szCs w:val="32"/>
        </w:rPr>
        <w:t>单位缴费及分配</w:t>
      </w:r>
    </w:p>
    <w:p>
      <w:pPr>
        <w:widowControl/>
        <w:ind w:firstLine="643"/>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单位缴费按方式</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缴纳：</w:t>
      </w:r>
    </w:p>
    <w:p>
      <w:pPr>
        <w:widowControl/>
        <w:ind w:firstLine="643"/>
        <w:jc w:val="left"/>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方式1：单位缴费为职工个人缴费基数的</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%，职工个人</w:t>
      </w:r>
      <w:r>
        <w:rPr>
          <w:rFonts w:hint="eastAsia" w:ascii="仿宋_GB2312" w:hAnsi="Calibri" w:eastAsia="仿宋_GB2312" w:cs="宋体"/>
          <w:kern w:val="0"/>
          <w:sz w:val="32"/>
          <w:szCs w:val="32"/>
          <w:u w:val="single"/>
        </w:rPr>
        <w:t>（□月、□季度、□年度）</w:t>
      </w:r>
      <w:r>
        <w:rPr>
          <w:rFonts w:hint="eastAsia" w:ascii="仿宋_GB2312" w:hAnsi="Calibri" w:eastAsia="仿宋_GB2312" w:cs="宋体"/>
          <w:kern w:val="0"/>
          <w:sz w:val="32"/>
          <w:szCs w:val="32"/>
        </w:rPr>
        <w:t>缴费基数为</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。单位缴费总额为单位为参加计划职工缴费的合计金额；</w:t>
      </w:r>
    </w:p>
    <w:p>
      <w:pPr>
        <w:widowControl/>
        <w:ind w:firstLine="643"/>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方式2：单位年缴费总额为上年度工资总额的</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%，按照职工个人缴费基数全额、等比例分配至职工个人账户，职工个人</w:t>
      </w:r>
      <w:r>
        <w:rPr>
          <w:rFonts w:hint="eastAsia" w:ascii="仿宋_GB2312" w:hAnsi="Calibri" w:eastAsia="仿宋_GB2312" w:cs="宋体"/>
          <w:kern w:val="0"/>
          <w:sz w:val="32"/>
          <w:szCs w:val="32"/>
          <w:u w:val="single"/>
        </w:rPr>
        <w:t>（□月、□季度、□年度）</w:t>
      </w:r>
      <w:r>
        <w:rPr>
          <w:rFonts w:hint="eastAsia" w:ascii="仿宋_GB2312" w:hAnsi="Calibri" w:eastAsia="仿宋_GB2312" w:cs="宋体"/>
          <w:kern w:val="0"/>
          <w:sz w:val="32"/>
          <w:szCs w:val="32"/>
        </w:rPr>
        <w:t>缴费基数为</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w:t>
      </w:r>
    </w:p>
    <w:p>
      <w:pPr>
        <w:widowControl/>
        <w:ind w:firstLine="643"/>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方式3：单位年缴费总额为上年度工资总额的</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%，按照职工个人缴费基数的</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%分配至职工个人账户，职工个人</w:t>
      </w:r>
      <w:r>
        <w:rPr>
          <w:rFonts w:hint="eastAsia" w:ascii="仿宋_GB2312" w:hAnsi="Calibri" w:eastAsia="仿宋_GB2312" w:cs="宋体"/>
          <w:kern w:val="0"/>
          <w:sz w:val="32"/>
          <w:szCs w:val="32"/>
          <w:u w:val="single"/>
        </w:rPr>
        <w:t>（□月、□季度、□年度）</w:t>
      </w:r>
      <w:r>
        <w:rPr>
          <w:rFonts w:hint="eastAsia" w:ascii="仿宋_GB2312" w:hAnsi="Calibri" w:eastAsia="仿宋_GB2312" w:cs="宋体"/>
          <w:kern w:val="0"/>
          <w:sz w:val="32"/>
          <w:szCs w:val="32"/>
        </w:rPr>
        <w:t>缴费基数为</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，剩余部分记入企业账户，用于对本计划建立时临近退休职工的补偿性缴费。补偿范围为：</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，补偿缴费分配办法为：</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，补偿缴费划入职工个人账户的方式为：</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。补偿结束后，单位应根据实际情况调整单位缴费分配办法，履行本方案第三十三条规定程序后实施；</w:t>
      </w:r>
    </w:p>
    <w:p>
      <w:pPr>
        <w:widowControl/>
        <w:ind w:firstLine="643"/>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方式4：单位年缴费总额为上年度工资总额的</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%，按照职工个人缴费基数的</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%分配至职工个人账户，职工个人</w:t>
      </w:r>
      <w:r>
        <w:rPr>
          <w:rFonts w:hint="eastAsia" w:ascii="仿宋_GB2312" w:hAnsi="Calibri" w:eastAsia="仿宋_GB2312" w:cs="宋体"/>
          <w:kern w:val="0"/>
          <w:sz w:val="32"/>
          <w:szCs w:val="32"/>
          <w:u w:val="single"/>
        </w:rPr>
        <w:t>（□月、□季度、□年度）</w:t>
      </w:r>
      <w:r>
        <w:rPr>
          <w:rFonts w:hint="eastAsia" w:ascii="仿宋_GB2312" w:hAnsi="Calibri" w:eastAsia="仿宋_GB2312" w:cs="宋体"/>
          <w:kern w:val="0"/>
          <w:sz w:val="32"/>
          <w:szCs w:val="32"/>
        </w:rPr>
        <w:t>缴费基数为</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，剩余部分记入企业账户；</w:t>
      </w:r>
    </w:p>
    <w:p>
      <w:pPr>
        <w:widowControl/>
        <w:ind w:firstLine="643"/>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方式5：单位年缴费总额不超过上年度工资总额的</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％。下属单位可根据实际情况，在实施细则中明确具体缴费比例及分配办法；</w:t>
      </w:r>
    </w:p>
    <w:p>
      <w:pPr>
        <w:widowControl/>
        <w:ind w:firstLine="643"/>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方式6：</w:t>
      </w:r>
      <w:r>
        <w:rPr>
          <w:rFonts w:hint="eastAsia" w:ascii="仿宋_GB2312" w:hAnsi="Calibri" w:eastAsia="仿宋_GB2312" w:cs="宋体"/>
          <w:kern w:val="0"/>
          <w:sz w:val="32"/>
          <w:szCs w:val="32"/>
          <w:u w:val="single"/>
        </w:rPr>
        <w:t xml:space="preserve">（其他方式）                             </w:t>
      </w:r>
      <w:r>
        <w:rPr>
          <w:rFonts w:hint="eastAsia" w:ascii="仿宋_GB2312" w:hAnsi="Calibri" w:eastAsia="仿宋_GB2312" w:cs="宋体"/>
          <w:kern w:val="0"/>
          <w:sz w:val="32"/>
          <w:szCs w:val="32"/>
        </w:rPr>
        <w:t>。</w:t>
      </w:r>
    </w:p>
    <w:p>
      <w:pPr>
        <w:widowControl/>
        <w:ind w:firstLine="643"/>
        <w:rPr>
          <w:rFonts w:hint="eastAsia" w:ascii="仿宋_GB2312" w:hAnsi="Calibri" w:eastAsia="仿宋_GB2312" w:cs="宋体"/>
          <w:b/>
          <w:bCs/>
          <w:kern w:val="0"/>
          <w:sz w:val="32"/>
          <w:szCs w:val="32"/>
        </w:rPr>
      </w:pPr>
      <w:r>
        <w:rPr>
          <w:rFonts w:hint="eastAsia" w:ascii="仿宋_GB2312" w:hAnsi="Calibri" w:eastAsia="仿宋_GB2312" w:cs="宋体"/>
          <w:b/>
          <w:bCs/>
          <w:kern w:val="0"/>
          <w:sz w:val="32"/>
          <w:szCs w:val="32"/>
        </w:rPr>
        <w:t xml:space="preserve">第十二条 </w:t>
      </w:r>
      <w:r>
        <w:rPr>
          <w:rFonts w:hint="eastAsia" w:ascii="仿宋_GB2312" w:hAnsi="Calibri" w:eastAsia="仿宋_GB2312" w:cs="宋体"/>
          <w:kern w:val="0"/>
          <w:sz w:val="32"/>
          <w:szCs w:val="32"/>
        </w:rPr>
        <w:t>企业账户余额的分配办法可通过集体协商另行制定，并经民主程序审议通过后实施，民主位”但不得用于抵缴未来年度单位缴费。</w:t>
      </w:r>
    </w:p>
    <w:p>
      <w:pPr>
        <w:widowControl/>
        <w:ind w:firstLine="643"/>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rPr>
        <w:t xml:space="preserve">第十三条 </w:t>
      </w:r>
      <w:r>
        <w:rPr>
          <w:rFonts w:hint="eastAsia" w:ascii="仿宋_GB2312" w:hAnsi="Calibri" w:eastAsia="仿宋_GB2312" w:cs="宋体"/>
          <w:kern w:val="0"/>
          <w:sz w:val="32"/>
          <w:szCs w:val="32"/>
        </w:rPr>
        <w:t>个人缴费</w:t>
      </w:r>
    </w:p>
    <w:p>
      <w:pPr>
        <w:widowControl/>
        <w:ind w:firstLine="640"/>
        <w:rPr>
          <w:rFonts w:hint="eastAsia" w:ascii="仿宋_GB2312" w:hAnsi="Calibri" w:eastAsia="仿宋_GB2312" w:cs="宋体"/>
          <w:kern w:val="0"/>
          <w:sz w:val="32"/>
          <w:szCs w:val="32"/>
          <w:u w:val="single"/>
        </w:rPr>
      </w:pPr>
      <w:r>
        <w:rPr>
          <w:rFonts w:hint="eastAsia" w:ascii="仿宋_GB2312" w:hAnsi="Calibri" w:eastAsia="仿宋_GB2312" w:cs="宋体"/>
          <w:kern w:val="0"/>
          <w:sz w:val="32"/>
          <w:szCs w:val="32"/>
        </w:rPr>
        <w:t>个人缴费按方式</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缴纳：</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方式1：职工个人缴费为职工个人缴费基数的</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w:t>
      </w:r>
    </w:p>
    <w:p>
      <w:pPr>
        <w:widowControl/>
        <w:ind w:firstLine="640"/>
        <w:rPr>
          <w:rFonts w:hint="eastAsia" w:ascii="仿宋_GB2312" w:hAnsi="Calibri" w:eastAsia="仿宋_GB2312" w:cs="宋体"/>
          <w:kern w:val="0"/>
          <w:sz w:val="32"/>
          <w:szCs w:val="32"/>
          <w:u w:val="single"/>
        </w:rPr>
      </w:pPr>
      <w:r>
        <w:rPr>
          <w:rFonts w:hint="eastAsia" w:ascii="仿宋_GB2312" w:hAnsi="Calibri" w:eastAsia="仿宋_GB2312" w:cs="宋体"/>
          <w:kern w:val="0"/>
          <w:sz w:val="32"/>
          <w:szCs w:val="32"/>
        </w:rPr>
        <w:t>方式2：职工个人缴费为单位为其缴费的</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方式3：</w:t>
      </w:r>
      <w:r>
        <w:rPr>
          <w:rFonts w:hint="eastAsia" w:ascii="仿宋_GB2312" w:hAnsi="Calibri" w:eastAsia="仿宋_GB2312" w:cs="宋体"/>
          <w:kern w:val="0"/>
          <w:sz w:val="32"/>
          <w:szCs w:val="32"/>
          <w:u w:val="single"/>
        </w:rPr>
        <w:t xml:space="preserve">（其他方式）                             </w:t>
      </w:r>
      <w:r>
        <w:rPr>
          <w:rFonts w:hint="eastAsia" w:ascii="仿宋_GB2312" w:hAnsi="Calibri" w:eastAsia="仿宋_GB2312" w:cs="宋体"/>
          <w:kern w:val="0"/>
          <w:sz w:val="32"/>
          <w:szCs w:val="32"/>
        </w:rPr>
        <w:t>。</w:t>
      </w:r>
    </w:p>
    <w:p>
      <w:pPr>
        <w:widowControl/>
        <w:ind w:firstLine="643"/>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rPr>
        <w:t xml:space="preserve">第十四条 </w:t>
      </w:r>
      <w:r>
        <w:rPr>
          <w:rFonts w:hint="eastAsia" w:ascii="仿宋_GB2312" w:hAnsi="Calibri" w:eastAsia="仿宋_GB2312" w:cs="宋体"/>
          <w:kern w:val="0"/>
          <w:sz w:val="32"/>
          <w:szCs w:val="32"/>
        </w:rPr>
        <w:t>单位按</w:t>
      </w:r>
      <w:r>
        <w:rPr>
          <w:rFonts w:hint="eastAsia" w:ascii="仿宋_GB2312" w:hAnsi="Calibri" w:eastAsia="仿宋_GB2312" w:cs="宋体"/>
          <w:kern w:val="0"/>
          <w:sz w:val="32"/>
          <w:szCs w:val="32"/>
          <w:u w:val="single"/>
        </w:rPr>
        <w:t>（□月、□季度、□年度）</w:t>
      </w:r>
      <w:r>
        <w:rPr>
          <w:rFonts w:hint="eastAsia" w:ascii="仿宋_GB2312" w:hAnsi="Calibri" w:eastAsia="仿宋_GB2312" w:cs="宋体"/>
          <w:kern w:val="0"/>
          <w:sz w:val="32"/>
          <w:szCs w:val="32"/>
        </w:rPr>
        <w:t>将全部缴费款项按时、足额汇至托管人开立的企业年金基金受托财产托管专户。</w:t>
      </w:r>
    </w:p>
    <w:p>
      <w:pPr>
        <w:widowControl/>
        <w:ind w:firstLine="643"/>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rPr>
        <w:t>第十五条</w:t>
      </w:r>
      <w:r>
        <w:rPr>
          <w:rFonts w:hint="eastAsia" w:ascii="仿宋_GB2312" w:hAnsi="Calibri" w:eastAsia="仿宋_GB2312" w:cs="宋体"/>
          <w:kern w:val="0"/>
          <w:sz w:val="32"/>
          <w:szCs w:val="32"/>
        </w:rPr>
        <w:t xml:space="preserve"> 企业年金缴费的暂停、恢复和补缴</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一）单位出现亏损、停业等特殊情况无法履行缴费义务时，可暂停缴费，职工同时暂停缴费；单位情况好转后恢复缴费，职工同时恢复缴费。因单位原因暂停缴费的，恢复缴费后单位可以视经济情况予以补缴，职工个人（</w:t>
      </w:r>
      <w:r>
        <w:rPr>
          <w:rFonts w:hint="eastAsia" w:ascii="仿宋_GB2312" w:hAnsi="Calibri" w:eastAsia="仿宋_GB2312" w:cs="宋体"/>
          <w:kern w:val="0"/>
          <w:sz w:val="32"/>
          <w:szCs w:val="32"/>
          <w:u w:val="single"/>
        </w:rPr>
        <w:t>□补缴□不补缴）</w:t>
      </w:r>
      <w:r>
        <w:rPr>
          <w:rFonts w:hint="eastAsia" w:ascii="仿宋_GB2312" w:hAnsi="Calibri" w:eastAsia="仿宋_GB2312" w:cs="宋体"/>
          <w:kern w:val="0"/>
          <w:sz w:val="32"/>
          <w:szCs w:val="32"/>
        </w:rPr>
        <w:t>暂停缴费期间个人缴费。补缴年限不得超过实际暂停缴费年限；</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（二）职工个人可以申请暂停或恢复缴费。申请暂停缴费的条件是</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，恢复缴费的条件是</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同时填写《职工暂停（恢复）缴费企业年金申请表》（附件②），并经本单位确认后执行。个人暂停缴费期间，单位缴费也相应暂停，个人账户继续在本计划中管理；个人恢复缴费时单位缴费也同时恢复；不弥补暂停缴费期间的单位和个人缴费。</w:t>
      </w:r>
    </w:p>
    <w:p>
      <w:pPr>
        <w:widowControl/>
        <w:spacing w:line="412" w:lineRule="auto"/>
        <w:jc w:val="center"/>
        <w:outlineLvl w:val="1"/>
        <w:rPr>
          <w:rFonts w:hint="eastAsia" w:ascii="Arial" w:hAnsi="Arial" w:eastAsia="宋体" w:cs="Arial"/>
          <w:kern w:val="0"/>
          <w:sz w:val="32"/>
          <w:szCs w:val="32"/>
        </w:rPr>
      </w:pPr>
      <w:bookmarkStart w:id="26" w:name="_Toc238376849"/>
      <w:bookmarkEnd w:id="26"/>
      <w:bookmarkStart w:id="27" w:name="_Toc243825267"/>
      <w:bookmarkEnd w:id="27"/>
      <w:bookmarkStart w:id="28" w:name="_Toc318811834"/>
      <w:bookmarkEnd w:id="28"/>
      <w:bookmarkStart w:id="29" w:name="_Toc15155"/>
      <w:bookmarkEnd w:id="29"/>
      <w:bookmarkStart w:id="30" w:name="_Toc383080323"/>
      <w:r>
        <w:rPr>
          <w:rFonts w:hint="eastAsia" w:ascii="黑体" w:hAnsi="Arial" w:eastAsia="黑体" w:cs="Arial"/>
          <w:kern w:val="0"/>
          <w:sz w:val="32"/>
          <w:szCs w:val="32"/>
        </w:rPr>
        <w:t>第四章</w:t>
      </w:r>
      <w:bookmarkEnd w:id="30"/>
      <w:r>
        <w:rPr>
          <w:rFonts w:ascii="Arial" w:hAnsi="Arial" w:eastAsia="宋体" w:cs="Arial"/>
          <w:kern w:val="0"/>
          <w:sz w:val="32"/>
          <w:szCs w:val="32"/>
        </w:rPr>
        <w:t xml:space="preserve">  </w:t>
      </w:r>
      <w:r>
        <w:rPr>
          <w:rFonts w:hint="eastAsia" w:ascii="黑体" w:hAnsi="Arial" w:eastAsia="黑体" w:cs="Arial"/>
          <w:kern w:val="0"/>
          <w:sz w:val="32"/>
          <w:szCs w:val="32"/>
        </w:rPr>
        <w:t>账户管理</w:t>
      </w:r>
    </w:p>
    <w:p>
      <w:pPr>
        <w:widowControl/>
        <w:ind w:firstLine="643"/>
        <w:rPr>
          <w:rFonts w:ascii="仿宋_GB2312" w:hAnsi="Calibri" w:eastAsia="仿宋_GB2312" w:cs="宋体"/>
          <w:kern w:val="0"/>
          <w:sz w:val="32"/>
          <w:szCs w:val="32"/>
        </w:rPr>
      </w:pPr>
      <w:r>
        <w:rPr>
          <w:rFonts w:hint="eastAsia" w:ascii="仿宋_GB2312" w:hAnsi="Calibri" w:eastAsia="仿宋_GB2312" w:cs="宋体"/>
          <w:b/>
          <w:bCs/>
          <w:kern w:val="0"/>
          <w:sz w:val="32"/>
          <w:szCs w:val="32"/>
        </w:rPr>
        <w:t xml:space="preserve">第十六条 </w:t>
      </w:r>
      <w:r>
        <w:rPr>
          <w:rFonts w:hint="eastAsia" w:ascii="仿宋_GB2312" w:hAnsi="Calibri" w:eastAsia="仿宋_GB2312" w:cs="宋体"/>
          <w:kern w:val="0"/>
          <w:sz w:val="32"/>
          <w:szCs w:val="32"/>
        </w:rPr>
        <w:t>本计划实行完全积累制度，采用个人账户方式进行管理，为参加职工开立个人账户，同时建立企业账户用于记录暂未分配至个人账户的单位缴费及其投资收益。</w:t>
      </w:r>
    </w:p>
    <w:p>
      <w:pPr>
        <w:widowControl/>
        <w:ind w:firstLine="643"/>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rPr>
        <w:t xml:space="preserve">第十七条 </w:t>
      </w:r>
      <w:r>
        <w:rPr>
          <w:rFonts w:hint="eastAsia" w:ascii="仿宋_GB2312" w:hAnsi="Calibri" w:eastAsia="仿宋_GB2312" w:cs="宋体"/>
          <w:kern w:val="0"/>
          <w:sz w:val="32"/>
          <w:szCs w:val="32"/>
        </w:rPr>
        <w:t>个人账户下设单位缴费子账户和个人缴费子账户，分别记录单位缴费分配给职工个人的部分及其投资收益、职工个人缴费及其投资收益。</w:t>
      </w:r>
    </w:p>
    <w:p>
      <w:pPr>
        <w:widowControl/>
        <w:ind w:firstLine="643"/>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rPr>
        <w:t xml:space="preserve">第十八条 </w:t>
      </w:r>
      <w:r>
        <w:rPr>
          <w:rFonts w:hint="eastAsia" w:ascii="仿宋_GB2312" w:hAnsi="Calibri" w:eastAsia="仿宋_GB2312" w:cs="宋体"/>
          <w:kern w:val="0"/>
          <w:sz w:val="32"/>
          <w:szCs w:val="32"/>
        </w:rPr>
        <w:t>个人账户的转移和保留</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职工与本单位终止、解除劳动合同的，其个人账户转移或保留。</w:t>
      </w:r>
    </w:p>
    <w:p>
      <w:pPr>
        <w:widowControl/>
        <w:ind w:firstLine="640"/>
        <w:rPr>
          <w:rFonts w:hint="eastAsia" w:ascii="仿宋_GB2312" w:hAnsi="Calibri" w:eastAsia="仿宋_GB2312" w:cs="宋体"/>
          <w:kern w:val="0"/>
          <w:sz w:val="32"/>
          <w:szCs w:val="32"/>
          <w:u w:val="single"/>
        </w:rPr>
      </w:pPr>
      <w:r>
        <w:rPr>
          <w:rFonts w:hint="eastAsia" w:ascii="仿宋_GB2312" w:hAnsi="Calibri" w:eastAsia="仿宋_GB2312" w:cs="宋体"/>
          <w:kern w:val="0"/>
          <w:sz w:val="32"/>
          <w:szCs w:val="32"/>
        </w:rPr>
        <w:t>（一）职工与本单位终止、解除劳动合同，新就业单位已建立企业年金或职业年金的，其个人账户应当转入新就业单位的企业年金计划或职业年金计划管理；</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（二）职工与本单位终止、解除劳动合同，未就业、新就业单位没有建立企业年金或职业年金的，其个人账户按方式</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处理：</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方式1：转入本计划法人受托机构发起的集合计划设置的保留账户统一管理。保留账户的账户管理费从职工个人账户中扣除；</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方式2：作为保留账户在本计划中继续管理。保留账户的账户管理费</w:t>
      </w:r>
      <w:r>
        <w:rPr>
          <w:rFonts w:hint="eastAsia" w:ascii="仿宋_GB2312" w:hAnsi="Calibri" w:eastAsia="仿宋_GB2312" w:cs="宋体"/>
          <w:kern w:val="0"/>
          <w:sz w:val="32"/>
          <w:szCs w:val="32"/>
          <w:u w:val="single"/>
        </w:rPr>
        <w:t>（□由本单位负担、□从职工个人账户中扣除）</w:t>
      </w:r>
      <w:r>
        <w:rPr>
          <w:rFonts w:hint="eastAsia" w:ascii="仿宋_GB2312" w:hAnsi="Calibri" w:eastAsia="仿宋_GB2312" w:cs="宋体"/>
          <w:kern w:val="0"/>
          <w:sz w:val="32"/>
          <w:szCs w:val="32"/>
        </w:rPr>
        <w:t>；</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方式3：（理事会受托管理的企业年金计划）转入由本单位与职工协商选定的法人受托机构发起的集合计划设置的保留账户统一管理。保留账户的账户管理费从职工个人账户中扣除；</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方式4：</w:t>
      </w:r>
      <w:r>
        <w:rPr>
          <w:rFonts w:hint="eastAsia" w:ascii="仿宋_GB2312" w:hAnsi="Calibri" w:eastAsia="仿宋_GB2312" w:cs="宋体"/>
          <w:kern w:val="0"/>
          <w:sz w:val="32"/>
          <w:szCs w:val="32"/>
          <w:u w:val="single"/>
        </w:rPr>
        <w:t xml:space="preserve">（其他方式）             </w:t>
      </w:r>
      <w:r>
        <w:rPr>
          <w:rFonts w:hint="eastAsia" w:ascii="仿宋_GB2312" w:hAnsi="Calibri" w:eastAsia="仿宋_GB2312" w:cs="宋体"/>
          <w:kern w:val="0"/>
          <w:sz w:val="32"/>
          <w:szCs w:val="32"/>
        </w:rPr>
        <w:t>。</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（三）在集团公司内部调动新单位未实行企业年金制度的，其个人账户作为保留账户由原单位继续管理。保留账户的账户管理费</w:t>
      </w:r>
      <w:r>
        <w:rPr>
          <w:rFonts w:hint="eastAsia" w:ascii="仿宋_GB2312" w:hAnsi="Calibri" w:eastAsia="仿宋_GB2312" w:cs="宋体"/>
          <w:kern w:val="0"/>
          <w:sz w:val="32"/>
          <w:szCs w:val="32"/>
          <w:u w:val="single"/>
        </w:rPr>
        <w:t>（□由原单位负担、□从职工个人账户中扣除）。</w:t>
      </w:r>
    </w:p>
    <w:p>
      <w:pPr>
        <w:widowControl/>
        <w:ind w:firstLine="643"/>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rPr>
        <w:t xml:space="preserve">第十九条 </w:t>
      </w:r>
      <w:r>
        <w:rPr>
          <w:rFonts w:hint="eastAsia" w:ascii="仿宋_GB2312" w:hAnsi="Calibri" w:eastAsia="仿宋_GB2312" w:cs="宋体"/>
          <w:kern w:val="0"/>
          <w:sz w:val="32"/>
          <w:szCs w:val="32"/>
        </w:rPr>
        <w:t>满足下列条件之一时，个人账户注销：</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（一）职工领取完其个人账户资金；</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（二）职工身故，其个人账户余额由指定受益人或法定继承人全部领取完毕；</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（三）个人账户转移至新单位的企业年金计划或职业年金计划。</w:t>
      </w:r>
    </w:p>
    <w:p>
      <w:pPr>
        <w:widowControl/>
        <w:spacing w:line="412" w:lineRule="auto"/>
        <w:jc w:val="center"/>
        <w:outlineLvl w:val="1"/>
        <w:rPr>
          <w:rFonts w:hint="eastAsia" w:ascii="Arial" w:hAnsi="Arial" w:eastAsia="宋体" w:cs="Arial"/>
          <w:kern w:val="0"/>
          <w:sz w:val="32"/>
          <w:szCs w:val="32"/>
        </w:rPr>
      </w:pPr>
      <w:bookmarkStart w:id="31" w:name="_Toc238376851"/>
      <w:bookmarkEnd w:id="31"/>
      <w:bookmarkStart w:id="32" w:name="_Toc243825269"/>
      <w:bookmarkEnd w:id="32"/>
      <w:bookmarkStart w:id="33" w:name="_Toc318811836"/>
      <w:bookmarkEnd w:id="33"/>
      <w:bookmarkStart w:id="34" w:name="_Toc28644"/>
      <w:bookmarkEnd w:id="34"/>
      <w:bookmarkStart w:id="35" w:name="_Toc383080324"/>
      <w:r>
        <w:rPr>
          <w:rFonts w:hint="eastAsia" w:ascii="黑体" w:hAnsi="Arial" w:eastAsia="黑体" w:cs="Arial"/>
          <w:kern w:val="0"/>
          <w:sz w:val="32"/>
          <w:szCs w:val="32"/>
        </w:rPr>
        <w:t>第五章  权益归属</w:t>
      </w:r>
      <w:bookmarkEnd w:id="35"/>
    </w:p>
    <w:p>
      <w:pPr>
        <w:widowControl/>
        <w:ind w:firstLine="643"/>
        <w:rPr>
          <w:rFonts w:ascii="仿宋_GB2312" w:hAnsi="Calibri" w:eastAsia="仿宋_GB2312" w:cs="宋体"/>
          <w:kern w:val="0"/>
          <w:sz w:val="32"/>
          <w:szCs w:val="32"/>
        </w:rPr>
      </w:pPr>
      <w:r>
        <w:rPr>
          <w:rFonts w:hint="eastAsia" w:ascii="仿宋_GB2312" w:hAnsi="Calibri" w:eastAsia="仿宋_GB2312" w:cs="宋体"/>
          <w:b/>
          <w:bCs/>
          <w:kern w:val="0"/>
          <w:sz w:val="32"/>
          <w:szCs w:val="32"/>
        </w:rPr>
        <w:t xml:space="preserve">第二十条 </w:t>
      </w:r>
      <w:r>
        <w:rPr>
          <w:rFonts w:hint="eastAsia" w:ascii="仿宋_GB2312" w:hAnsi="Calibri" w:eastAsia="仿宋_GB2312" w:cs="宋体"/>
          <w:kern w:val="0"/>
          <w:sz w:val="32"/>
          <w:szCs w:val="32"/>
        </w:rPr>
        <w:t>职工个人缴费部分及其投资运营收益全部归属职工个人。</w:t>
      </w:r>
    </w:p>
    <w:p>
      <w:pPr>
        <w:widowControl/>
        <w:ind w:firstLine="643"/>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rPr>
        <w:t xml:space="preserve">第二十一条 </w:t>
      </w:r>
      <w:r>
        <w:rPr>
          <w:rFonts w:hint="eastAsia" w:ascii="仿宋_GB2312" w:hAnsi="Calibri" w:eastAsia="仿宋_GB2312" w:cs="宋体"/>
          <w:kern w:val="0"/>
          <w:sz w:val="32"/>
          <w:szCs w:val="32"/>
        </w:rPr>
        <w:t>单位缴费部分权益归属规则</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单位缴费划入个人账户部分形成的权益，按以下规则归属于职工个人，未归属于职工个人的部分，划入企业账户。</w:t>
      </w:r>
    </w:p>
    <w:tbl>
      <w:tblPr>
        <w:tblStyle w:val="8"/>
        <w:tblW w:w="8528"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368"/>
        <w:gridCol w:w="3403"/>
        <w:gridCol w:w="1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0" w:hRule="atLeast"/>
        </w:trPr>
        <w:tc>
          <w:tcPr>
            <w:tcW w:w="336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00" w:lineRule="atLeast"/>
              <w:jc w:val="center"/>
              <w:rPr>
                <w:rFonts w:ascii="仿宋_GB2312" w:hAnsi="Calibri" w:eastAsia="仿宋_GB2312" w:cs="宋体"/>
                <w:kern w:val="0"/>
                <w:sz w:val="28"/>
                <w:szCs w:val="28"/>
              </w:rPr>
            </w:pPr>
            <w:r>
              <w:rPr>
                <w:rFonts w:hint="eastAsia" w:ascii="仿宋_GB2312" w:hAnsi="Calibri" w:eastAsia="仿宋_GB2312" w:cs="宋体"/>
                <w:kern w:val="0"/>
                <w:sz w:val="28"/>
                <w:szCs w:val="28"/>
              </w:rPr>
              <w:t>权益归属核算时点</w:t>
            </w:r>
          </w:p>
        </w:tc>
        <w:tc>
          <w:tcPr>
            <w:tcW w:w="3403" w:type="dxa"/>
            <w:tcBorders>
              <w:top w:val="single" w:color="000000" w:sz="4" w:space="0"/>
              <w:left w:val="nil"/>
              <w:bottom w:val="single" w:color="000000" w:sz="4" w:space="0"/>
              <w:right w:val="single" w:color="000000" w:sz="4" w:space="0"/>
            </w:tcBorders>
            <w:vAlign w:val="center"/>
          </w:tcPr>
          <w:p>
            <w:pPr>
              <w:widowControl/>
              <w:snapToGrid w:val="0"/>
              <w:spacing w:line="300" w:lineRule="atLeast"/>
              <w:jc w:val="center"/>
              <w:rPr>
                <w:rFonts w:ascii="仿宋_GB2312" w:hAnsi="Calibri" w:eastAsia="仿宋_GB2312" w:cs="宋体"/>
                <w:kern w:val="0"/>
                <w:sz w:val="28"/>
                <w:szCs w:val="28"/>
              </w:rPr>
            </w:pPr>
            <w:r>
              <w:rPr>
                <w:rFonts w:hint="eastAsia" w:ascii="仿宋_GB2312" w:hAnsi="Calibri" w:eastAsia="仿宋_GB2312" w:cs="宋体"/>
                <w:kern w:val="0"/>
                <w:sz w:val="28"/>
                <w:szCs w:val="28"/>
              </w:rPr>
              <w:t>N</w:t>
            </w:r>
          </w:p>
        </w:tc>
        <w:tc>
          <w:tcPr>
            <w:tcW w:w="1757" w:type="dxa"/>
            <w:tcBorders>
              <w:top w:val="single" w:color="000000" w:sz="4" w:space="0"/>
              <w:left w:val="nil"/>
              <w:bottom w:val="single" w:color="000000" w:sz="4" w:space="0"/>
              <w:right w:val="single" w:color="000000" w:sz="4" w:space="0"/>
            </w:tcBorders>
            <w:vAlign w:val="center"/>
          </w:tcPr>
          <w:p>
            <w:pPr>
              <w:widowControl/>
              <w:snapToGrid w:val="0"/>
              <w:spacing w:line="300" w:lineRule="atLeast"/>
              <w:jc w:val="center"/>
              <w:rPr>
                <w:rFonts w:ascii="仿宋_GB2312" w:hAnsi="Calibri" w:eastAsia="仿宋_GB2312" w:cs="宋体"/>
                <w:kern w:val="0"/>
                <w:sz w:val="28"/>
                <w:szCs w:val="28"/>
              </w:rPr>
            </w:pPr>
            <w:r>
              <w:rPr>
                <w:rFonts w:hint="eastAsia" w:ascii="仿宋_GB2312" w:hAnsi="Calibri" w:eastAsia="仿宋_GB2312" w:cs="宋体"/>
                <w:kern w:val="0"/>
                <w:sz w:val="28"/>
                <w:szCs w:val="28"/>
              </w:rPr>
              <w:t>归属比例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3368" w:type="dxa"/>
            <w:vMerge w:val="restart"/>
            <w:tcBorders>
              <w:top w:val="nil"/>
              <w:left w:val="single" w:color="000000" w:sz="4" w:space="0"/>
              <w:bottom w:val="single" w:color="000000" w:sz="4" w:space="0"/>
              <w:right w:val="single" w:color="000000" w:sz="4" w:space="0"/>
            </w:tcBorders>
            <w:vAlign w:val="center"/>
          </w:tcPr>
          <w:p>
            <w:pPr>
              <w:widowControl/>
              <w:snapToGrid w:val="0"/>
              <w:spacing w:line="300" w:lineRule="atLeast"/>
              <w:jc w:val="center"/>
              <w:rPr>
                <w:rFonts w:ascii="仿宋_GB2312" w:hAnsi="Calibri" w:eastAsia="仿宋_GB2312" w:cs="宋体"/>
                <w:kern w:val="0"/>
                <w:sz w:val="28"/>
                <w:szCs w:val="28"/>
              </w:rPr>
            </w:pPr>
            <w:r>
              <w:rPr>
                <w:rFonts w:hint="eastAsia" w:ascii="仿宋_GB2312" w:hAnsi="Calibri" w:eastAsia="仿宋_GB2312" w:cs="宋体"/>
                <w:kern w:val="0"/>
                <w:sz w:val="28"/>
                <w:szCs w:val="28"/>
              </w:rPr>
              <w:t>职工与本单位终止、解除劳动合同</w:t>
            </w:r>
          </w:p>
        </w:tc>
        <w:tc>
          <w:tcPr>
            <w:tcW w:w="3403" w:type="dxa"/>
            <w:tcBorders>
              <w:top w:val="single" w:color="000000" w:sz="4" w:space="0"/>
              <w:left w:val="nil"/>
              <w:bottom w:val="single" w:color="000000" w:sz="4" w:space="0"/>
              <w:right w:val="single" w:color="000000" w:sz="4" w:space="0"/>
            </w:tcBorders>
            <w:vAlign w:val="center"/>
          </w:tcPr>
          <w:p>
            <w:pPr>
              <w:widowControl/>
              <w:snapToGrid w:val="0"/>
              <w:spacing w:line="300" w:lineRule="atLeast"/>
              <w:jc w:val="center"/>
              <w:rPr>
                <w:rFonts w:ascii="仿宋_GB2312" w:hAnsi="Calibri" w:eastAsia="仿宋_GB2312" w:cs="宋体"/>
                <w:kern w:val="0"/>
                <w:sz w:val="28"/>
                <w:szCs w:val="28"/>
              </w:rPr>
            </w:pPr>
            <w:r>
              <w:rPr>
                <w:rFonts w:hint="eastAsia" w:ascii="仿宋_GB2312" w:hAnsi="Calibri" w:eastAsia="仿宋_GB2312" w:cs="宋体"/>
                <w:kern w:val="0"/>
                <w:sz w:val="28"/>
                <w:szCs w:val="28"/>
              </w:rPr>
              <w:t xml:space="preserve">N&lt; </w:t>
            </w:r>
            <w:r>
              <w:rPr>
                <w:rFonts w:hint="eastAsia" w:ascii="仿宋_GB2312" w:hAnsi="Calibri" w:eastAsia="仿宋_GB2312" w:cs="宋体"/>
                <w:kern w:val="0"/>
                <w:sz w:val="28"/>
                <w:szCs w:val="28"/>
                <w:u w:val="single"/>
              </w:rPr>
              <w:t xml:space="preserve">  </w:t>
            </w:r>
            <w:r>
              <w:rPr>
                <w:rFonts w:hint="eastAsia" w:ascii="仿宋_GB2312" w:hAnsi="Calibri" w:eastAsia="仿宋_GB2312" w:cs="宋体"/>
                <w:kern w:val="0"/>
                <w:sz w:val="28"/>
                <w:szCs w:val="28"/>
              </w:rPr>
              <w:t>年</w:t>
            </w:r>
          </w:p>
        </w:tc>
        <w:tc>
          <w:tcPr>
            <w:tcW w:w="1757" w:type="dxa"/>
            <w:tcBorders>
              <w:top w:val="single" w:color="000000" w:sz="4" w:space="0"/>
              <w:left w:val="nil"/>
              <w:bottom w:val="single" w:color="000000" w:sz="4" w:space="0"/>
              <w:right w:val="single" w:color="000000" w:sz="4" w:space="0"/>
            </w:tcBorders>
            <w:vAlign w:val="center"/>
          </w:tcPr>
          <w:p>
            <w:pPr>
              <w:widowControl/>
              <w:snapToGrid w:val="0"/>
              <w:spacing w:line="300" w:lineRule="atLeast"/>
              <w:jc w:val="center"/>
              <w:rPr>
                <w:rFonts w:ascii="仿宋_GB2312" w:hAnsi="Calibri" w:eastAsia="仿宋_GB2312" w:cs="宋体"/>
                <w:kern w:val="0"/>
                <w:sz w:val="28"/>
                <w:szCs w:val="28"/>
              </w:rPr>
            </w:pPr>
            <w:r>
              <w:rPr>
                <w:rFonts w:hint="eastAsia" w:ascii="仿宋_GB2312" w:hAnsi="Calibri" w:eastAsia="仿宋_GB2312" w:cs="宋体"/>
                <w:kern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336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Calibri" w:eastAsia="仿宋_GB2312" w:cs="宋体"/>
                <w:kern w:val="0"/>
                <w:sz w:val="28"/>
                <w:szCs w:val="28"/>
              </w:rPr>
            </w:pPr>
          </w:p>
        </w:tc>
        <w:tc>
          <w:tcPr>
            <w:tcW w:w="3403" w:type="dxa"/>
            <w:tcBorders>
              <w:top w:val="single" w:color="000000" w:sz="4" w:space="0"/>
              <w:left w:val="nil"/>
              <w:bottom w:val="single" w:color="000000" w:sz="4" w:space="0"/>
              <w:right w:val="single" w:color="000000" w:sz="4" w:space="0"/>
            </w:tcBorders>
            <w:vAlign w:val="center"/>
          </w:tcPr>
          <w:p>
            <w:pPr>
              <w:widowControl/>
              <w:snapToGrid w:val="0"/>
              <w:spacing w:line="300" w:lineRule="atLeast"/>
              <w:jc w:val="center"/>
              <w:rPr>
                <w:rFonts w:ascii="仿宋_GB2312" w:hAnsi="Calibri" w:eastAsia="仿宋_GB2312" w:cs="宋体"/>
                <w:kern w:val="0"/>
                <w:sz w:val="28"/>
                <w:szCs w:val="28"/>
              </w:rPr>
            </w:pPr>
            <w:r>
              <w:rPr>
                <w:rFonts w:hint="eastAsia" w:ascii="仿宋_GB2312" w:hAnsi="Calibri" w:eastAsia="仿宋_GB2312" w:cs="宋体"/>
                <w:kern w:val="0"/>
                <w:sz w:val="28"/>
                <w:szCs w:val="28"/>
                <w:u w:val="single"/>
              </w:rPr>
              <w:t xml:space="preserve">  </w:t>
            </w:r>
            <w:r>
              <w:rPr>
                <w:rFonts w:hint="eastAsia" w:ascii="仿宋_GB2312" w:hAnsi="Calibri" w:eastAsia="仿宋_GB2312" w:cs="宋体"/>
                <w:kern w:val="0"/>
                <w:sz w:val="28"/>
                <w:szCs w:val="28"/>
              </w:rPr>
              <w:t>年≤N&lt;</w:t>
            </w:r>
            <w:r>
              <w:rPr>
                <w:rFonts w:hint="eastAsia" w:ascii="仿宋_GB2312" w:hAnsi="Calibri" w:eastAsia="仿宋_GB2312" w:cs="宋体"/>
                <w:kern w:val="0"/>
                <w:sz w:val="28"/>
                <w:szCs w:val="28"/>
                <w:u w:val="single"/>
              </w:rPr>
              <w:t xml:space="preserve">  </w:t>
            </w:r>
            <w:r>
              <w:rPr>
                <w:rFonts w:hint="eastAsia" w:ascii="仿宋_GB2312" w:hAnsi="Calibri" w:eastAsia="仿宋_GB2312" w:cs="宋体"/>
                <w:kern w:val="0"/>
                <w:sz w:val="28"/>
                <w:szCs w:val="28"/>
              </w:rPr>
              <w:t>年</w:t>
            </w:r>
          </w:p>
        </w:tc>
        <w:tc>
          <w:tcPr>
            <w:tcW w:w="1757" w:type="dxa"/>
            <w:tcBorders>
              <w:top w:val="single" w:color="000000" w:sz="4" w:space="0"/>
              <w:left w:val="nil"/>
              <w:bottom w:val="single" w:color="000000" w:sz="4" w:space="0"/>
              <w:right w:val="single" w:color="000000" w:sz="4" w:space="0"/>
            </w:tcBorders>
            <w:vAlign w:val="center"/>
          </w:tcPr>
          <w:p>
            <w:pPr>
              <w:widowControl/>
              <w:snapToGrid w:val="0"/>
              <w:spacing w:line="300" w:lineRule="atLeast"/>
              <w:jc w:val="center"/>
              <w:rPr>
                <w:rFonts w:ascii="仿宋_GB2312" w:hAnsi="Calibri" w:eastAsia="仿宋_GB2312" w:cs="宋体"/>
                <w:kern w:val="0"/>
                <w:sz w:val="28"/>
                <w:szCs w:val="28"/>
              </w:rPr>
            </w:pPr>
            <w:r>
              <w:rPr>
                <w:rFonts w:hint="eastAsia" w:ascii="仿宋_GB2312" w:hAnsi="Calibri" w:eastAsia="仿宋_GB2312" w:cs="宋体"/>
                <w:kern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336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Calibri" w:eastAsia="仿宋_GB2312" w:cs="宋体"/>
                <w:kern w:val="0"/>
                <w:sz w:val="28"/>
                <w:szCs w:val="28"/>
              </w:rPr>
            </w:pPr>
          </w:p>
        </w:tc>
        <w:tc>
          <w:tcPr>
            <w:tcW w:w="3403" w:type="dxa"/>
            <w:tcBorders>
              <w:top w:val="single" w:color="000000" w:sz="4" w:space="0"/>
              <w:left w:val="nil"/>
              <w:bottom w:val="single" w:color="000000" w:sz="4" w:space="0"/>
              <w:right w:val="single" w:color="000000" w:sz="4" w:space="0"/>
            </w:tcBorders>
            <w:vAlign w:val="center"/>
          </w:tcPr>
          <w:p>
            <w:pPr>
              <w:widowControl/>
              <w:snapToGrid w:val="0"/>
              <w:spacing w:line="300" w:lineRule="atLeast"/>
              <w:jc w:val="center"/>
              <w:rPr>
                <w:rFonts w:ascii="仿宋_GB2312" w:hAnsi="Calibri" w:eastAsia="仿宋_GB2312" w:cs="宋体"/>
                <w:kern w:val="0"/>
                <w:sz w:val="28"/>
                <w:szCs w:val="28"/>
              </w:rPr>
            </w:pPr>
            <w:r>
              <w:rPr>
                <w:rFonts w:hint="eastAsia" w:ascii="仿宋_GB2312" w:hAnsi="Calibri" w:eastAsia="仿宋_GB2312" w:cs="宋体"/>
                <w:kern w:val="0"/>
                <w:sz w:val="28"/>
                <w:szCs w:val="28"/>
              </w:rPr>
              <w:t>...</w:t>
            </w:r>
          </w:p>
        </w:tc>
        <w:tc>
          <w:tcPr>
            <w:tcW w:w="1757" w:type="dxa"/>
            <w:tcBorders>
              <w:top w:val="single" w:color="000000" w:sz="4" w:space="0"/>
              <w:left w:val="nil"/>
              <w:bottom w:val="single" w:color="000000" w:sz="4" w:space="0"/>
              <w:right w:val="single" w:color="000000" w:sz="4" w:space="0"/>
            </w:tcBorders>
            <w:vAlign w:val="center"/>
          </w:tcPr>
          <w:p>
            <w:pPr>
              <w:widowControl/>
              <w:snapToGrid w:val="0"/>
              <w:spacing w:line="300" w:lineRule="atLeast"/>
              <w:jc w:val="center"/>
              <w:rPr>
                <w:rFonts w:ascii="仿宋_GB2312" w:hAnsi="Calibri" w:eastAsia="仿宋_GB2312" w:cs="宋体"/>
                <w:kern w:val="0"/>
                <w:sz w:val="28"/>
                <w:szCs w:val="28"/>
              </w:rPr>
            </w:pPr>
            <w:r>
              <w:rPr>
                <w:rFonts w:hint="eastAsia" w:ascii="仿宋_GB2312" w:hAnsi="Calibri" w:eastAsia="仿宋_GB2312" w:cs="宋体"/>
                <w:kern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336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Calibri" w:eastAsia="仿宋_GB2312" w:cs="宋体"/>
                <w:kern w:val="0"/>
                <w:sz w:val="28"/>
                <w:szCs w:val="28"/>
              </w:rPr>
            </w:pPr>
          </w:p>
        </w:tc>
        <w:tc>
          <w:tcPr>
            <w:tcW w:w="3403" w:type="dxa"/>
            <w:tcBorders>
              <w:top w:val="single" w:color="000000" w:sz="4" w:space="0"/>
              <w:left w:val="nil"/>
              <w:bottom w:val="single" w:color="000000" w:sz="4" w:space="0"/>
              <w:right w:val="single" w:color="000000" w:sz="4" w:space="0"/>
            </w:tcBorders>
            <w:vAlign w:val="center"/>
          </w:tcPr>
          <w:p>
            <w:pPr>
              <w:widowControl/>
              <w:snapToGrid w:val="0"/>
              <w:spacing w:line="300" w:lineRule="atLeast"/>
              <w:jc w:val="center"/>
              <w:rPr>
                <w:rFonts w:ascii="仿宋_GB2312" w:hAnsi="Calibri" w:eastAsia="仿宋_GB2312" w:cs="宋体"/>
                <w:kern w:val="0"/>
                <w:sz w:val="28"/>
                <w:szCs w:val="28"/>
              </w:rPr>
            </w:pPr>
            <w:r>
              <w:rPr>
                <w:rFonts w:hint="eastAsia" w:ascii="仿宋_GB2312" w:hAnsi="Calibri" w:eastAsia="仿宋_GB2312" w:cs="宋体"/>
                <w:kern w:val="0"/>
                <w:sz w:val="28"/>
                <w:szCs w:val="28"/>
              </w:rPr>
              <w:t>N≥</w:t>
            </w:r>
            <w:r>
              <w:rPr>
                <w:rFonts w:hint="eastAsia" w:ascii="仿宋_GB2312" w:hAnsi="Calibri" w:eastAsia="仿宋_GB2312" w:cs="宋体"/>
                <w:kern w:val="0"/>
                <w:sz w:val="28"/>
                <w:szCs w:val="28"/>
                <w:u w:val="single"/>
              </w:rPr>
              <w:t xml:space="preserve">  </w:t>
            </w:r>
            <w:r>
              <w:rPr>
                <w:rFonts w:hint="eastAsia" w:ascii="仿宋_GB2312" w:hAnsi="Calibri" w:eastAsia="仿宋_GB2312" w:cs="宋体"/>
                <w:kern w:val="0"/>
                <w:sz w:val="28"/>
                <w:szCs w:val="28"/>
              </w:rPr>
              <w:t>年</w:t>
            </w:r>
          </w:p>
        </w:tc>
        <w:tc>
          <w:tcPr>
            <w:tcW w:w="1757" w:type="dxa"/>
            <w:tcBorders>
              <w:top w:val="single" w:color="000000" w:sz="4" w:space="0"/>
              <w:left w:val="nil"/>
              <w:bottom w:val="single" w:color="000000" w:sz="4" w:space="0"/>
              <w:right w:val="single" w:color="000000" w:sz="4" w:space="0"/>
            </w:tcBorders>
            <w:vAlign w:val="center"/>
          </w:tcPr>
          <w:p>
            <w:pPr>
              <w:widowControl/>
              <w:snapToGrid w:val="0"/>
              <w:spacing w:line="300" w:lineRule="atLeast"/>
              <w:jc w:val="center"/>
              <w:rPr>
                <w:rFonts w:ascii="仿宋_GB2312" w:hAnsi="Calibri" w:eastAsia="仿宋_GB2312" w:cs="宋体"/>
                <w:kern w:val="0"/>
                <w:sz w:val="28"/>
                <w:szCs w:val="28"/>
              </w:rPr>
            </w:pPr>
            <w:r>
              <w:rPr>
                <w:rFonts w:hint="eastAsia" w:ascii="仿宋_GB2312" w:hAnsi="Calibri" w:eastAsia="仿宋_GB2312" w:cs="宋体"/>
                <w:kern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21" w:hRule="atLeast"/>
        </w:trPr>
        <w:tc>
          <w:tcPr>
            <w:tcW w:w="336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00" w:lineRule="atLeast"/>
              <w:jc w:val="center"/>
              <w:rPr>
                <w:rFonts w:ascii="仿宋_GB2312" w:hAnsi="Calibri" w:eastAsia="仿宋_GB2312" w:cs="宋体"/>
                <w:kern w:val="0"/>
                <w:sz w:val="28"/>
                <w:szCs w:val="28"/>
              </w:rPr>
            </w:pPr>
            <w:r>
              <w:rPr>
                <w:rFonts w:hint="eastAsia" w:ascii="仿宋_GB2312" w:hAnsi="Calibri" w:eastAsia="仿宋_GB2312" w:cs="宋体"/>
                <w:kern w:val="0"/>
                <w:sz w:val="28"/>
                <w:szCs w:val="28"/>
              </w:rPr>
              <w:t>退休或在职身故</w:t>
            </w:r>
          </w:p>
        </w:tc>
        <w:tc>
          <w:tcPr>
            <w:tcW w:w="3403" w:type="dxa"/>
            <w:tcBorders>
              <w:top w:val="single" w:color="000000" w:sz="4" w:space="0"/>
              <w:left w:val="nil"/>
              <w:bottom w:val="single" w:color="000000" w:sz="4" w:space="0"/>
              <w:right w:val="single" w:color="000000" w:sz="4" w:space="0"/>
            </w:tcBorders>
            <w:vAlign w:val="center"/>
          </w:tcPr>
          <w:p>
            <w:pPr>
              <w:widowControl/>
              <w:snapToGrid w:val="0"/>
              <w:spacing w:line="300" w:lineRule="atLeast"/>
              <w:jc w:val="center"/>
              <w:rPr>
                <w:rFonts w:ascii="仿宋_GB2312" w:hAnsi="Calibri" w:eastAsia="仿宋_GB2312" w:cs="宋体"/>
                <w:kern w:val="0"/>
                <w:sz w:val="28"/>
                <w:szCs w:val="28"/>
              </w:rPr>
            </w:pPr>
            <w:r>
              <w:rPr>
                <w:rFonts w:hint="eastAsia" w:ascii="仿宋_GB2312" w:hAnsi="Calibri" w:eastAsia="仿宋_GB2312" w:cs="宋体"/>
                <w:kern w:val="0"/>
                <w:sz w:val="28"/>
                <w:szCs w:val="28"/>
              </w:rPr>
              <w:t>——</w:t>
            </w:r>
          </w:p>
        </w:tc>
        <w:tc>
          <w:tcPr>
            <w:tcW w:w="1757" w:type="dxa"/>
            <w:tcBorders>
              <w:top w:val="single" w:color="000000" w:sz="4" w:space="0"/>
              <w:left w:val="nil"/>
              <w:bottom w:val="single" w:color="000000" w:sz="4" w:space="0"/>
              <w:right w:val="single" w:color="000000" w:sz="4" w:space="0"/>
            </w:tcBorders>
            <w:vAlign w:val="center"/>
          </w:tcPr>
          <w:p>
            <w:pPr>
              <w:widowControl/>
              <w:snapToGrid w:val="0"/>
              <w:spacing w:line="300" w:lineRule="atLeast"/>
              <w:jc w:val="center"/>
              <w:rPr>
                <w:rFonts w:ascii="仿宋_GB2312" w:hAnsi="Calibri" w:eastAsia="仿宋_GB2312" w:cs="宋体"/>
                <w:kern w:val="0"/>
                <w:sz w:val="28"/>
                <w:szCs w:val="28"/>
              </w:rPr>
            </w:pPr>
            <w:r>
              <w:rPr>
                <w:rFonts w:hint="eastAsia" w:ascii="仿宋_GB2312" w:hAnsi="Calibri" w:eastAsia="仿宋_GB2312" w:cs="宋体"/>
                <w:kern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336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00" w:lineRule="atLeast"/>
              <w:jc w:val="center"/>
              <w:rPr>
                <w:rFonts w:ascii="仿宋_GB2312" w:hAnsi="Calibri" w:eastAsia="仿宋_GB2312" w:cs="宋体"/>
                <w:kern w:val="0"/>
                <w:sz w:val="28"/>
                <w:szCs w:val="28"/>
              </w:rPr>
            </w:pPr>
            <w:r>
              <w:rPr>
                <w:rFonts w:hint="eastAsia" w:ascii="仿宋_GB2312" w:hAnsi="Calibri" w:eastAsia="仿宋_GB2312" w:cs="宋体"/>
                <w:kern w:val="0"/>
                <w:sz w:val="28"/>
                <w:szCs w:val="28"/>
              </w:rPr>
              <w:t>（其他特殊情况）</w:t>
            </w:r>
          </w:p>
        </w:tc>
        <w:tc>
          <w:tcPr>
            <w:tcW w:w="3403" w:type="dxa"/>
            <w:tcBorders>
              <w:top w:val="single" w:color="000000" w:sz="4" w:space="0"/>
              <w:left w:val="nil"/>
              <w:bottom w:val="single" w:color="000000" w:sz="4" w:space="0"/>
              <w:right w:val="single" w:color="000000" w:sz="4" w:space="0"/>
            </w:tcBorders>
            <w:vAlign w:val="center"/>
          </w:tcPr>
          <w:p>
            <w:pPr>
              <w:widowControl/>
              <w:snapToGrid w:val="0"/>
              <w:spacing w:line="300" w:lineRule="atLeast"/>
              <w:jc w:val="center"/>
              <w:rPr>
                <w:rFonts w:ascii="仿宋_GB2312" w:hAnsi="Calibri" w:eastAsia="仿宋_GB2312" w:cs="宋体"/>
                <w:kern w:val="0"/>
                <w:sz w:val="28"/>
                <w:szCs w:val="28"/>
              </w:rPr>
            </w:pPr>
            <w:r>
              <w:rPr>
                <w:rFonts w:hint="eastAsia" w:ascii="仿宋_GB2312" w:hAnsi="Calibri" w:eastAsia="仿宋_GB2312" w:cs="宋体"/>
                <w:kern w:val="0"/>
                <w:sz w:val="28"/>
                <w:szCs w:val="28"/>
              </w:rPr>
              <w:t>——</w:t>
            </w:r>
          </w:p>
        </w:tc>
        <w:tc>
          <w:tcPr>
            <w:tcW w:w="1757" w:type="dxa"/>
            <w:tcBorders>
              <w:top w:val="single" w:color="000000" w:sz="4" w:space="0"/>
              <w:left w:val="nil"/>
              <w:bottom w:val="single" w:color="000000" w:sz="4" w:space="0"/>
              <w:right w:val="single" w:color="000000" w:sz="4" w:space="0"/>
            </w:tcBorders>
            <w:vAlign w:val="center"/>
          </w:tcPr>
          <w:p>
            <w:pPr>
              <w:widowControl/>
              <w:snapToGrid w:val="0"/>
              <w:spacing w:line="300" w:lineRule="atLeast"/>
              <w:jc w:val="center"/>
              <w:rPr>
                <w:rFonts w:ascii="仿宋_GB2312" w:hAnsi="Calibri" w:eastAsia="仿宋_GB2312" w:cs="宋体"/>
                <w:kern w:val="0"/>
                <w:sz w:val="28"/>
                <w:szCs w:val="28"/>
              </w:rPr>
            </w:pPr>
            <w:r>
              <w:rPr>
                <w:rFonts w:hint="eastAsia" w:ascii="仿宋_GB2312" w:hAnsi="Calibri" w:eastAsia="仿宋_GB2312" w:cs="宋体"/>
                <w:kern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8528"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line="300" w:lineRule="atLeast"/>
              <w:rPr>
                <w:rFonts w:ascii="仿宋_GB2312" w:hAnsi="Calibri" w:eastAsia="仿宋_GB2312" w:cs="宋体"/>
                <w:kern w:val="0"/>
                <w:sz w:val="28"/>
                <w:szCs w:val="28"/>
              </w:rPr>
            </w:pPr>
            <w:r>
              <w:rPr>
                <w:rFonts w:hint="eastAsia" w:ascii="仿宋_GB2312" w:hAnsi="Calibri" w:eastAsia="仿宋_GB2312" w:cs="宋体"/>
                <w:kern w:val="0"/>
                <w:sz w:val="28"/>
                <w:szCs w:val="28"/>
              </w:rPr>
              <w:t>备注：</w:t>
            </w:r>
          </w:p>
          <w:p>
            <w:pPr>
              <w:widowControl/>
              <w:snapToGrid w:val="0"/>
              <w:spacing w:line="300" w:lineRule="atLeast"/>
              <w:rPr>
                <w:rFonts w:hint="eastAsia" w:ascii="仿宋_GB2312" w:hAnsi="Calibri" w:eastAsia="仿宋_GB2312" w:cs="宋体"/>
                <w:kern w:val="0"/>
                <w:sz w:val="28"/>
                <w:szCs w:val="28"/>
              </w:rPr>
            </w:pPr>
            <w:r>
              <w:rPr>
                <w:rFonts w:hint="eastAsia" w:ascii="仿宋_GB2312" w:hAnsi="Calibri" w:eastAsia="仿宋_GB2312" w:cs="宋体"/>
                <w:kern w:val="0"/>
                <w:sz w:val="28"/>
                <w:szCs w:val="28"/>
              </w:rPr>
              <w:t>1. N是指在</w:t>
            </w:r>
            <w:r>
              <w:rPr>
                <w:rFonts w:hint="eastAsia" w:ascii="仿宋_GB2312" w:hAnsi="Calibri" w:eastAsia="仿宋_GB2312" w:cs="宋体"/>
                <w:kern w:val="0"/>
                <w:sz w:val="28"/>
                <w:szCs w:val="28"/>
                <w:u w:val="single"/>
              </w:rPr>
              <w:t xml:space="preserve">   （本单位的工作年限、参加本方案的年限）。</w:t>
            </w:r>
          </w:p>
          <w:p>
            <w:pPr>
              <w:widowControl/>
              <w:snapToGrid w:val="0"/>
              <w:spacing w:line="300" w:lineRule="atLeast"/>
              <w:rPr>
                <w:rFonts w:ascii="仿宋_GB2312" w:hAnsi="Calibri" w:eastAsia="仿宋_GB2312" w:cs="宋体"/>
                <w:kern w:val="0"/>
                <w:sz w:val="28"/>
                <w:szCs w:val="28"/>
              </w:rPr>
            </w:pPr>
            <w:r>
              <w:rPr>
                <w:rFonts w:hint="eastAsia" w:ascii="仿宋_GB2312" w:hAnsi="Calibri" w:eastAsia="仿宋_GB2312" w:cs="宋体"/>
                <w:kern w:val="0"/>
                <w:sz w:val="28"/>
                <w:szCs w:val="28"/>
                <w:u w:val="single"/>
              </w:rPr>
              <w:t>2. （其他需要说明的事项）                           。</w:t>
            </w:r>
          </w:p>
        </w:tc>
      </w:tr>
    </w:tbl>
    <w:p>
      <w:pPr>
        <w:widowControl/>
        <w:snapToGrid w:val="0"/>
        <w:spacing w:before="156" w:line="360" w:lineRule="auto"/>
        <w:ind w:firstLine="640"/>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rPr>
        <w:t xml:space="preserve">第二十二条 </w:t>
      </w:r>
      <w:r>
        <w:rPr>
          <w:rFonts w:hint="eastAsia" w:ascii="仿宋_GB2312" w:hAnsi="Calibri" w:eastAsia="仿宋_GB2312" w:cs="宋体"/>
          <w:kern w:val="0"/>
          <w:sz w:val="32"/>
          <w:szCs w:val="32"/>
        </w:rPr>
        <w:t>补偿缴费归属规则</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补偿缴费按照方式</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归属。</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方式1：职工退休前归属比例为0%，退休后100%归属；</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方式2：与单位正常缴费归属规则一致；</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方式3：</w:t>
      </w:r>
      <w:r>
        <w:rPr>
          <w:rFonts w:hint="eastAsia" w:ascii="仿宋_GB2312" w:hAnsi="Calibri" w:eastAsia="仿宋_GB2312" w:cs="宋体"/>
          <w:kern w:val="0"/>
          <w:sz w:val="32"/>
          <w:szCs w:val="32"/>
          <w:u w:val="single"/>
        </w:rPr>
        <w:t xml:space="preserve"> （其他方式）                            </w:t>
      </w:r>
      <w:r>
        <w:rPr>
          <w:rFonts w:hint="eastAsia" w:ascii="仿宋_GB2312" w:hAnsi="Calibri" w:eastAsia="仿宋_GB2312" w:cs="宋体"/>
          <w:kern w:val="0"/>
          <w:sz w:val="32"/>
          <w:szCs w:val="32"/>
        </w:rPr>
        <w:t>。</w:t>
      </w:r>
    </w:p>
    <w:p>
      <w:pPr>
        <w:widowControl/>
        <w:spacing w:line="412" w:lineRule="auto"/>
        <w:jc w:val="center"/>
        <w:outlineLvl w:val="1"/>
        <w:rPr>
          <w:rFonts w:hint="eastAsia" w:ascii="Arial" w:hAnsi="Arial" w:eastAsia="宋体" w:cs="Arial"/>
          <w:kern w:val="0"/>
          <w:sz w:val="32"/>
          <w:szCs w:val="32"/>
        </w:rPr>
      </w:pPr>
      <w:bookmarkStart w:id="36" w:name="_Toc238376850"/>
      <w:bookmarkEnd w:id="36"/>
      <w:bookmarkStart w:id="37" w:name="_Toc243825268"/>
      <w:bookmarkEnd w:id="37"/>
      <w:bookmarkStart w:id="38" w:name="_Toc318811835"/>
      <w:bookmarkEnd w:id="38"/>
      <w:bookmarkStart w:id="39" w:name="_Toc3153"/>
      <w:bookmarkEnd w:id="39"/>
      <w:bookmarkStart w:id="40" w:name="_Toc383080325"/>
      <w:bookmarkEnd w:id="40"/>
      <w:bookmarkStart w:id="41" w:name="_Toc238376852"/>
      <w:bookmarkEnd w:id="41"/>
      <w:bookmarkStart w:id="42" w:name="_Toc243825270"/>
      <w:bookmarkEnd w:id="42"/>
      <w:bookmarkStart w:id="43" w:name="_Toc318811837"/>
      <w:r>
        <w:rPr>
          <w:rFonts w:hint="eastAsia" w:ascii="黑体" w:hAnsi="Arial" w:eastAsia="黑体" w:cs="Arial"/>
          <w:kern w:val="0"/>
          <w:sz w:val="32"/>
          <w:szCs w:val="32"/>
        </w:rPr>
        <w:t>第六章</w:t>
      </w:r>
      <w:bookmarkEnd w:id="43"/>
      <w:r>
        <w:rPr>
          <w:rFonts w:ascii="Arial" w:hAnsi="Arial" w:eastAsia="宋体" w:cs="Arial"/>
          <w:kern w:val="0"/>
          <w:sz w:val="32"/>
          <w:szCs w:val="32"/>
        </w:rPr>
        <w:t xml:space="preserve">  </w:t>
      </w:r>
      <w:r>
        <w:rPr>
          <w:rFonts w:hint="eastAsia" w:ascii="黑体" w:hAnsi="Arial" w:eastAsia="黑体" w:cs="Arial"/>
          <w:kern w:val="0"/>
          <w:sz w:val="32"/>
          <w:szCs w:val="32"/>
        </w:rPr>
        <w:t>基金管理</w:t>
      </w:r>
    </w:p>
    <w:p>
      <w:pPr>
        <w:widowControl/>
        <w:ind w:firstLine="643"/>
        <w:rPr>
          <w:rFonts w:ascii="仿宋_GB2312" w:hAnsi="Calibri" w:eastAsia="仿宋_GB2312" w:cs="宋体"/>
          <w:kern w:val="0"/>
          <w:sz w:val="32"/>
          <w:szCs w:val="32"/>
        </w:rPr>
      </w:pPr>
      <w:r>
        <w:rPr>
          <w:rFonts w:hint="eastAsia" w:ascii="仿宋_GB2312" w:hAnsi="Calibri" w:eastAsia="仿宋_GB2312" w:cs="宋体"/>
          <w:b/>
          <w:bCs/>
          <w:kern w:val="0"/>
          <w:sz w:val="32"/>
          <w:szCs w:val="32"/>
        </w:rPr>
        <w:t xml:space="preserve">第二十三条 </w:t>
      </w:r>
      <w:r>
        <w:rPr>
          <w:rFonts w:hint="eastAsia" w:ascii="仿宋_GB2312" w:hAnsi="Calibri" w:eastAsia="仿宋_GB2312" w:cs="宋体"/>
          <w:kern w:val="0"/>
          <w:sz w:val="32"/>
          <w:szCs w:val="32"/>
        </w:rPr>
        <w:t>企业年金基金由单位缴费、职工个人缴费和投资收益组成。</w:t>
      </w:r>
    </w:p>
    <w:p>
      <w:pPr>
        <w:widowControl/>
        <w:spacing w:line="360" w:lineRule="auto"/>
        <w:ind w:firstLine="641"/>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rPr>
        <w:t xml:space="preserve">第二十四条 </w:t>
      </w:r>
      <w:r>
        <w:rPr>
          <w:rFonts w:hint="eastAsia" w:ascii="仿宋_GB2312" w:hAnsi="Calibri" w:eastAsia="仿宋_GB2312" w:cs="宋体"/>
          <w:kern w:val="0"/>
          <w:sz w:val="32"/>
          <w:szCs w:val="32"/>
        </w:rPr>
        <w:t>本计划采取</w:t>
      </w:r>
      <w:r>
        <w:rPr>
          <w:rFonts w:hint="eastAsia" w:ascii="仿宋_GB2312" w:hAnsi="Calibri" w:eastAsia="仿宋_GB2312" w:cs="宋体"/>
          <w:kern w:val="0"/>
          <w:sz w:val="32"/>
          <w:szCs w:val="32"/>
          <w:u w:val="single"/>
        </w:rPr>
        <w:t>（□理事会受托、□法人受托）</w:t>
      </w:r>
      <w:r>
        <w:rPr>
          <w:rFonts w:hint="eastAsia" w:ascii="仿宋_GB2312" w:hAnsi="Calibri" w:eastAsia="仿宋_GB2312" w:cs="宋体"/>
          <w:kern w:val="0"/>
          <w:sz w:val="32"/>
          <w:szCs w:val="32"/>
        </w:rPr>
        <w:t>管理模式。本方案所归集的企业年金基金由</w:t>
      </w:r>
      <w:r>
        <w:rPr>
          <w:rFonts w:hint="eastAsia" w:ascii="仿宋_GB2312" w:hAnsi="Calibri" w:eastAsia="仿宋_GB2312" w:cs="宋体"/>
          <w:kern w:val="0"/>
          <w:sz w:val="32"/>
          <w:szCs w:val="32"/>
          <w:u w:val="single"/>
        </w:rPr>
        <w:t>××单位</w:t>
      </w:r>
      <w:r>
        <w:rPr>
          <w:rFonts w:hint="eastAsia" w:ascii="仿宋_GB2312" w:hAnsi="Calibri" w:eastAsia="仿宋_GB2312" w:cs="宋体"/>
          <w:kern w:val="0"/>
          <w:sz w:val="32"/>
          <w:szCs w:val="32"/>
        </w:rPr>
        <w:t>委托受托人进行受托管理并签署企业年金基金受托管理合同。由企业年金基金受托人委托具备企业年金管理资格的托管人、账户管理人、投资管理人提供统一的相关服务。</w:t>
      </w:r>
    </w:p>
    <w:p>
      <w:pPr>
        <w:widowControl/>
        <w:spacing w:line="360" w:lineRule="auto"/>
        <w:ind w:firstLine="641"/>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rPr>
        <w:t>第二十五条</w:t>
      </w:r>
      <w:r>
        <w:rPr>
          <w:rFonts w:hint="eastAsia" w:ascii="仿宋_GB2312" w:hAnsi="Calibri" w:eastAsia="仿宋_GB2312" w:cs="宋体"/>
          <w:kern w:val="0"/>
          <w:sz w:val="32"/>
          <w:szCs w:val="32"/>
        </w:rPr>
        <w:t xml:space="preserve"> 企业年金基金的投资收益，根据企业年金基金单位净值，按周或者日足额分别记入个人账户和企业账户。</w:t>
      </w:r>
    </w:p>
    <w:p>
      <w:pPr>
        <w:widowControl/>
        <w:spacing w:line="360" w:lineRule="auto"/>
        <w:ind w:firstLine="641"/>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rPr>
        <w:t xml:space="preserve">第二十六条 </w:t>
      </w:r>
      <w:r>
        <w:rPr>
          <w:rFonts w:hint="eastAsia" w:ascii="仿宋_GB2312" w:hAnsi="Calibri" w:eastAsia="仿宋_GB2312" w:cs="宋体"/>
          <w:kern w:val="0"/>
          <w:sz w:val="32"/>
          <w:szCs w:val="32"/>
        </w:rPr>
        <w:t>企业年金基金管理运营的所需费用，按照国家有关法律法规及企业年金基金管理合同中的相关条款确定。其中正常账户的账户管理费由本单位缴纳，保留账户管理费按本细则第十八条规定执行，退休职工个人账户的账户管理费由</w:t>
      </w:r>
      <w:r>
        <w:rPr>
          <w:rFonts w:hint="eastAsia" w:ascii="仿宋_GB2312" w:hAnsi="Calibri" w:eastAsia="仿宋_GB2312" w:cs="宋体"/>
          <w:kern w:val="0"/>
          <w:sz w:val="32"/>
          <w:szCs w:val="32"/>
          <w:u w:val="single"/>
        </w:rPr>
        <w:t>（□个人、□单位）</w:t>
      </w:r>
      <w:r>
        <w:rPr>
          <w:rFonts w:hint="eastAsia" w:ascii="仿宋_GB2312" w:hAnsi="Calibri" w:eastAsia="仿宋_GB2312" w:cs="宋体"/>
          <w:kern w:val="0"/>
          <w:sz w:val="32"/>
          <w:szCs w:val="32"/>
        </w:rPr>
        <w:t>负担，其他费用由本单位和个人共同承担，从企业年金基金中扣除。</w:t>
      </w:r>
    </w:p>
    <w:p>
      <w:pPr>
        <w:widowControl/>
        <w:ind w:firstLine="643"/>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rPr>
        <w:t xml:space="preserve">第二十七条 </w:t>
      </w:r>
      <w:r>
        <w:rPr>
          <w:rFonts w:hint="eastAsia" w:ascii="仿宋_GB2312" w:hAnsi="Calibri" w:eastAsia="仿宋_GB2312" w:cs="宋体"/>
          <w:kern w:val="0"/>
          <w:sz w:val="32"/>
          <w:szCs w:val="32"/>
        </w:rPr>
        <w:t>企业年金基金实行专户管理，与委托人、受托人、账户管理人、投资管理人和托管人的自有资产或其他资产分开管理，分别记账，不得挪作它用。</w:t>
      </w:r>
    </w:p>
    <w:p>
      <w:pPr>
        <w:widowControl/>
        <w:spacing w:line="412" w:lineRule="auto"/>
        <w:jc w:val="center"/>
        <w:outlineLvl w:val="1"/>
        <w:rPr>
          <w:rFonts w:hint="eastAsia" w:ascii="Arial" w:hAnsi="Arial" w:eastAsia="宋体" w:cs="Arial"/>
          <w:kern w:val="0"/>
          <w:sz w:val="32"/>
          <w:szCs w:val="32"/>
        </w:rPr>
      </w:pPr>
      <w:bookmarkStart w:id="44" w:name="_Toc11263"/>
      <w:bookmarkEnd w:id="44"/>
      <w:bookmarkStart w:id="45" w:name="_Toc383080326"/>
      <w:r>
        <w:rPr>
          <w:rFonts w:hint="eastAsia" w:ascii="黑体" w:hAnsi="Arial" w:eastAsia="黑体" w:cs="Arial"/>
          <w:kern w:val="0"/>
          <w:sz w:val="32"/>
          <w:szCs w:val="32"/>
        </w:rPr>
        <w:t>第七章</w:t>
      </w:r>
      <w:bookmarkEnd w:id="45"/>
      <w:r>
        <w:rPr>
          <w:rFonts w:ascii="Arial" w:hAnsi="Arial" w:eastAsia="宋体" w:cs="Arial"/>
          <w:kern w:val="0"/>
          <w:sz w:val="32"/>
          <w:szCs w:val="32"/>
        </w:rPr>
        <w:t xml:space="preserve">  </w:t>
      </w:r>
      <w:r>
        <w:rPr>
          <w:rFonts w:hint="eastAsia" w:ascii="黑体" w:hAnsi="Arial" w:eastAsia="黑体" w:cs="Arial"/>
          <w:kern w:val="0"/>
          <w:sz w:val="32"/>
          <w:szCs w:val="32"/>
        </w:rPr>
        <w:t>待遇计发和支付方式</w:t>
      </w:r>
    </w:p>
    <w:p>
      <w:pPr>
        <w:widowControl/>
        <w:ind w:firstLine="643"/>
        <w:rPr>
          <w:rFonts w:ascii="仿宋_GB2312" w:hAnsi="Calibri" w:eastAsia="仿宋_GB2312" w:cs="宋体"/>
          <w:kern w:val="0"/>
          <w:sz w:val="32"/>
          <w:szCs w:val="32"/>
        </w:rPr>
      </w:pPr>
      <w:r>
        <w:rPr>
          <w:rFonts w:hint="eastAsia" w:ascii="仿宋_GB2312" w:hAnsi="Calibri" w:eastAsia="仿宋_GB2312" w:cs="宋体"/>
          <w:b/>
          <w:bCs/>
          <w:kern w:val="0"/>
          <w:sz w:val="32"/>
          <w:szCs w:val="32"/>
        </w:rPr>
        <w:t xml:space="preserve">第二十八条 </w:t>
      </w:r>
      <w:r>
        <w:rPr>
          <w:rFonts w:hint="eastAsia" w:ascii="仿宋_GB2312" w:hAnsi="Calibri" w:eastAsia="仿宋_GB2312" w:cs="宋体"/>
          <w:kern w:val="0"/>
          <w:sz w:val="32"/>
          <w:szCs w:val="32"/>
        </w:rPr>
        <w:t>本方案参加职工符合下列条件之一时，可以享受本方案规定的企业年金待遇：</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（一）达到国家规定的退休年龄；</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（二）未达到国家规定退休年龄时，经劳动能力鉴定委员会鉴定，因病（残）完全丧失劳动能力办理病退；</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（三）退休前身故；</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（四）出国（境）定居。</w:t>
      </w:r>
    </w:p>
    <w:p>
      <w:pPr>
        <w:widowControl/>
        <w:ind w:firstLine="643"/>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rPr>
        <w:t xml:space="preserve">第二十九条 </w:t>
      </w:r>
      <w:r>
        <w:rPr>
          <w:rFonts w:hint="eastAsia" w:ascii="仿宋_GB2312" w:hAnsi="Calibri" w:eastAsia="仿宋_GB2312" w:cs="宋体"/>
          <w:kern w:val="0"/>
          <w:sz w:val="32"/>
          <w:szCs w:val="32"/>
        </w:rPr>
        <w:t>企业年金的支付方式</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职工达到本方案第二十八条规定的企业年金待遇领取条件后，可根据个人账户余额、个人所得税税负等情况选择一次性或分期领取企业年金待遇。</w:t>
      </w:r>
    </w:p>
    <w:p>
      <w:pPr>
        <w:widowControl/>
        <w:ind w:firstLine="643"/>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rPr>
        <w:t xml:space="preserve">第三十条 </w:t>
      </w:r>
      <w:r>
        <w:rPr>
          <w:rFonts w:hint="eastAsia" w:ascii="仿宋_GB2312" w:hAnsi="Calibri" w:eastAsia="仿宋_GB2312" w:cs="宋体"/>
          <w:kern w:val="0"/>
          <w:sz w:val="32"/>
          <w:szCs w:val="32"/>
        </w:rPr>
        <w:t>受益人的指定和修改</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职工参加本方案时，应在申请表中以书面形式指定受益人作为本人身故后企业年金个人账户已归属权益的继承人。本方案参加人可以提出书面申请修改指定受益人。</w:t>
      </w:r>
    </w:p>
    <w:p>
      <w:pPr>
        <w:widowControl/>
        <w:spacing w:line="412" w:lineRule="auto"/>
        <w:jc w:val="center"/>
        <w:outlineLvl w:val="1"/>
        <w:rPr>
          <w:rFonts w:hint="eastAsia" w:ascii="Arial" w:hAnsi="Arial" w:eastAsia="宋体" w:cs="Arial"/>
          <w:kern w:val="0"/>
          <w:sz w:val="32"/>
          <w:szCs w:val="32"/>
        </w:rPr>
      </w:pPr>
      <w:bookmarkStart w:id="46" w:name="_Toc238376854"/>
      <w:bookmarkEnd w:id="46"/>
      <w:bookmarkStart w:id="47" w:name="_Toc243825272"/>
      <w:bookmarkEnd w:id="47"/>
      <w:bookmarkStart w:id="48" w:name="_Toc318811839"/>
      <w:bookmarkEnd w:id="48"/>
      <w:bookmarkStart w:id="49" w:name="_Toc16582"/>
      <w:bookmarkEnd w:id="49"/>
      <w:bookmarkStart w:id="50" w:name="_Toc383080327"/>
      <w:r>
        <w:rPr>
          <w:rFonts w:hint="eastAsia" w:ascii="黑体" w:hAnsi="Arial" w:eastAsia="黑体" w:cs="Arial"/>
          <w:kern w:val="0"/>
          <w:sz w:val="32"/>
          <w:szCs w:val="32"/>
        </w:rPr>
        <w:t>第八章</w:t>
      </w:r>
      <w:bookmarkEnd w:id="50"/>
      <w:r>
        <w:rPr>
          <w:rFonts w:ascii="Arial" w:hAnsi="Arial" w:eastAsia="宋体" w:cs="Arial"/>
          <w:kern w:val="0"/>
          <w:sz w:val="32"/>
          <w:szCs w:val="32"/>
        </w:rPr>
        <w:t xml:space="preserve">  </w:t>
      </w:r>
      <w:r>
        <w:rPr>
          <w:rFonts w:hint="eastAsia" w:ascii="黑体" w:hAnsi="Arial" w:eastAsia="黑体" w:cs="Arial"/>
          <w:kern w:val="0"/>
          <w:sz w:val="32"/>
          <w:szCs w:val="32"/>
        </w:rPr>
        <w:t>方案的调整和终止</w:t>
      </w:r>
    </w:p>
    <w:p>
      <w:pPr>
        <w:widowControl/>
        <w:ind w:firstLine="643"/>
        <w:rPr>
          <w:rFonts w:ascii="仿宋_GB2312" w:hAnsi="Calibri" w:eastAsia="仿宋_GB2312" w:cs="宋体"/>
          <w:kern w:val="0"/>
          <w:sz w:val="32"/>
          <w:szCs w:val="32"/>
        </w:rPr>
      </w:pPr>
      <w:r>
        <w:rPr>
          <w:rFonts w:hint="eastAsia" w:ascii="仿宋_GB2312" w:hAnsi="Calibri" w:eastAsia="仿宋_GB2312" w:cs="宋体"/>
          <w:b/>
          <w:bCs/>
          <w:kern w:val="0"/>
          <w:sz w:val="32"/>
          <w:szCs w:val="32"/>
        </w:rPr>
        <w:t xml:space="preserve">第三十一条 </w:t>
      </w:r>
      <w:r>
        <w:rPr>
          <w:rFonts w:hint="eastAsia" w:ascii="仿宋_GB2312" w:hAnsi="Calibri" w:eastAsia="仿宋_GB2312" w:cs="宋体"/>
          <w:kern w:val="0"/>
          <w:sz w:val="32"/>
          <w:szCs w:val="32"/>
        </w:rPr>
        <w:t>本单位有权根据国家政策法规和实际情况的变化，经集体协商对本方案进行调整。</w:t>
      </w:r>
    </w:p>
    <w:p>
      <w:pPr>
        <w:widowControl/>
        <w:ind w:firstLine="643"/>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rPr>
        <w:t xml:space="preserve">第三十二条 </w:t>
      </w:r>
      <w:r>
        <w:rPr>
          <w:rFonts w:hint="eastAsia" w:ascii="仿宋_GB2312" w:hAnsi="Calibri" w:eastAsia="仿宋_GB2312" w:cs="宋体"/>
          <w:kern w:val="0"/>
          <w:sz w:val="32"/>
          <w:szCs w:val="32"/>
        </w:rPr>
        <w:t>出现下列情况之一，可对本方案进行调整：</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（一）国家相关政策法规发生重大变化；</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（二）单位的经营状况出现重大变化；</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（三）其他：</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rPr>
        <w:t xml:space="preserve">第三十三条 </w:t>
      </w:r>
      <w:r>
        <w:rPr>
          <w:rFonts w:hint="eastAsia" w:ascii="仿宋_GB2312" w:hAnsi="Calibri" w:eastAsia="仿宋_GB2312" w:cs="宋体"/>
          <w:kern w:val="0"/>
          <w:sz w:val="32"/>
          <w:szCs w:val="32"/>
        </w:rPr>
        <w:t>调整本方案的程序</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（一）本单位企业年金经办部门提出企业年金方案调整方案；</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（二）调整方案经集体协商讨论通过；</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（三）报送人力资源和社会保障部门备案；</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（四）通知方案参加职工及受托人。</w:t>
      </w:r>
    </w:p>
    <w:p>
      <w:pPr>
        <w:widowControl/>
        <w:ind w:firstLine="643"/>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rPr>
        <w:t xml:space="preserve">第三十四条 </w:t>
      </w:r>
      <w:r>
        <w:rPr>
          <w:rFonts w:hint="eastAsia" w:ascii="仿宋_GB2312" w:hAnsi="Calibri" w:eastAsia="仿宋_GB2312" w:cs="宋体"/>
          <w:kern w:val="0"/>
          <w:sz w:val="32"/>
          <w:szCs w:val="32"/>
        </w:rPr>
        <w:t>出现下列情况之一时，本方案可以终止：</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（一）本单位发生依法解散、被依法撤销或者被依法宣告破产等情况；</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（二）国家有关政策法规发生重大变化，导致本方案无法继续实施；</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（三）其他：</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w:t>
      </w:r>
    </w:p>
    <w:p>
      <w:pPr>
        <w:widowControl/>
        <w:ind w:firstLine="643"/>
        <w:rPr>
          <w:rFonts w:hint="eastAsia" w:ascii="仿宋_GB2312" w:hAnsi="Calibri" w:eastAsia="仿宋_GB2312" w:cs="宋体"/>
          <w:kern w:val="0"/>
          <w:sz w:val="32"/>
          <w:szCs w:val="32"/>
          <w:highlight w:val="yellow"/>
        </w:rPr>
      </w:pPr>
      <w:r>
        <w:rPr>
          <w:rFonts w:hint="eastAsia" w:ascii="仿宋_GB2312" w:hAnsi="Calibri" w:eastAsia="仿宋_GB2312" w:cs="宋体"/>
          <w:b/>
          <w:bCs/>
          <w:kern w:val="0"/>
          <w:sz w:val="32"/>
          <w:szCs w:val="32"/>
        </w:rPr>
        <w:t xml:space="preserve">第三十五条 </w:t>
      </w:r>
      <w:r>
        <w:rPr>
          <w:rFonts w:hint="eastAsia" w:ascii="仿宋_GB2312" w:hAnsi="Calibri" w:eastAsia="仿宋_GB2312" w:cs="宋体"/>
          <w:kern w:val="0"/>
          <w:sz w:val="32"/>
          <w:szCs w:val="32"/>
        </w:rPr>
        <w:t>终止本方案的程序</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（一）制定终止企业年金计划方案。方案内容应包括终止原因、企业账户和个人账户处理办法等；</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（二）经集体协商讨论通过；</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（三）报送人力资源和社会保障部门备案；</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（四）由受托人组织清算组对企业年金基金财产进行清算，对所有个人账户权益进行全部归属，并按照集体协商讨论通过的处理办法进行企业账户未归属权益分配；</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（五）对所有个人账户进行保留或者转移。如果方案参加职工未能提出转移书面申请，作保留处理。保留后的账户管理费从个人账户中扣除；</w:t>
      </w:r>
    </w:p>
    <w:p>
      <w:pPr>
        <w:widowControl/>
        <w:ind w:firstLine="64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（六）通知本方案参加职工及受托人。</w:t>
      </w:r>
    </w:p>
    <w:p>
      <w:pPr>
        <w:widowControl/>
        <w:spacing w:line="412" w:lineRule="auto"/>
        <w:jc w:val="center"/>
        <w:outlineLvl w:val="1"/>
        <w:rPr>
          <w:rFonts w:hint="eastAsia" w:ascii="Arial" w:hAnsi="Arial" w:eastAsia="宋体" w:cs="Arial"/>
          <w:kern w:val="0"/>
          <w:sz w:val="32"/>
          <w:szCs w:val="32"/>
        </w:rPr>
      </w:pPr>
      <w:bookmarkStart w:id="51" w:name="_Toc238376853"/>
      <w:bookmarkEnd w:id="51"/>
      <w:bookmarkStart w:id="52" w:name="_Toc243825271"/>
      <w:bookmarkEnd w:id="52"/>
      <w:bookmarkStart w:id="53" w:name="_Toc318811838"/>
      <w:bookmarkEnd w:id="53"/>
      <w:bookmarkStart w:id="54" w:name="_Toc28396"/>
      <w:bookmarkEnd w:id="54"/>
      <w:bookmarkStart w:id="55" w:name="_Toc383080328"/>
      <w:bookmarkEnd w:id="55"/>
      <w:bookmarkStart w:id="56" w:name="_Toc238376855"/>
      <w:bookmarkEnd w:id="56"/>
      <w:bookmarkStart w:id="57" w:name="_Toc243825273"/>
      <w:bookmarkEnd w:id="57"/>
      <w:bookmarkStart w:id="58" w:name="_Toc318811840"/>
      <w:r>
        <w:rPr>
          <w:rFonts w:hint="eastAsia" w:ascii="黑体" w:hAnsi="Arial" w:eastAsia="黑体" w:cs="Arial"/>
          <w:kern w:val="0"/>
          <w:sz w:val="32"/>
          <w:szCs w:val="32"/>
        </w:rPr>
        <w:t>第九章</w:t>
      </w:r>
      <w:bookmarkEnd w:id="58"/>
      <w:r>
        <w:rPr>
          <w:rFonts w:ascii="Arial" w:hAnsi="Arial" w:eastAsia="宋体" w:cs="Arial"/>
          <w:kern w:val="0"/>
          <w:sz w:val="32"/>
          <w:szCs w:val="32"/>
        </w:rPr>
        <w:t xml:space="preserve">  </w:t>
      </w:r>
      <w:r>
        <w:rPr>
          <w:rFonts w:hint="eastAsia" w:ascii="黑体" w:hAnsi="Arial" w:eastAsia="黑体" w:cs="Arial"/>
          <w:kern w:val="0"/>
          <w:sz w:val="32"/>
          <w:szCs w:val="32"/>
        </w:rPr>
        <w:t>组织管理和监督</w:t>
      </w:r>
    </w:p>
    <w:p>
      <w:pPr>
        <w:widowControl/>
        <w:ind w:firstLine="643"/>
        <w:rPr>
          <w:rFonts w:ascii="仿宋_GB2312" w:hAnsi="Calibri" w:eastAsia="仿宋_GB2312" w:cs="宋体"/>
          <w:kern w:val="0"/>
          <w:sz w:val="32"/>
          <w:szCs w:val="32"/>
        </w:rPr>
      </w:pPr>
      <w:r>
        <w:rPr>
          <w:rFonts w:hint="eastAsia" w:ascii="仿宋_GB2312" w:hAnsi="Calibri" w:eastAsia="仿宋_GB2312" w:cs="宋体"/>
          <w:b/>
          <w:bCs/>
          <w:kern w:val="0"/>
          <w:sz w:val="32"/>
          <w:szCs w:val="32"/>
        </w:rPr>
        <w:t xml:space="preserve">第三十六条 </w:t>
      </w:r>
      <w:r>
        <w:rPr>
          <w:rFonts w:hint="eastAsia" w:ascii="仿宋_GB2312" w:hAnsi="Calibri" w:eastAsia="仿宋_GB2312" w:cs="宋体"/>
          <w:kern w:val="0"/>
          <w:sz w:val="32"/>
          <w:szCs w:val="32"/>
        </w:rPr>
        <w:t>本单位的企业年金基金管理接受人力资源社会保障部门等国家相关部门的监督检查。本单位依照国家相关法律、法规对受托人进行监督。</w:t>
      </w:r>
    </w:p>
    <w:p>
      <w:pPr>
        <w:widowControl/>
        <w:ind w:firstLine="643"/>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rPr>
        <w:t xml:space="preserve">第三十七条 </w:t>
      </w:r>
      <w:r>
        <w:rPr>
          <w:rFonts w:hint="eastAsia" w:ascii="仿宋_GB2312" w:hAnsi="Calibri" w:eastAsia="仿宋_GB2312" w:cs="宋体"/>
          <w:kern w:val="0"/>
          <w:sz w:val="32"/>
          <w:szCs w:val="32"/>
        </w:rPr>
        <w:t>在接受国家相关部门监督的基础上，由本单位的纪检、工会和审计部门对本企业年金计划的运作管理进行内部监督。</w:t>
      </w:r>
    </w:p>
    <w:p>
      <w:pPr>
        <w:widowControl/>
        <w:spacing w:line="412" w:lineRule="auto"/>
        <w:jc w:val="center"/>
        <w:outlineLvl w:val="1"/>
        <w:rPr>
          <w:rFonts w:hint="eastAsia" w:ascii="Arial" w:hAnsi="Arial" w:eastAsia="宋体" w:cs="Arial"/>
          <w:kern w:val="0"/>
          <w:sz w:val="32"/>
          <w:szCs w:val="32"/>
        </w:rPr>
      </w:pPr>
      <w:bookmarkStart w:id="59" w:name="_Toc1846"/>
      <w:bookmarkEnd w:id="59"/>
      <w:bookmarkStart w:id="60" w:name="_Toc383080329"/>
      <w:r>
        <w:rPr>
          <w:rFonts w:hint="eastAsia" w:ascii="黑体" w:hAnsi="Arial" w:eastAsia="黑体" w:cs="Arial"/>
          <w:kern w:val="0"/>
          <w:sz w:val="32"/>
          <w:szCs w:val="32"/>
        </w:rPr>
        <w:t>第十章</w:t>
      </w:r>
      <w:bookmarkEnd w:id="60"/>
      <w:r>
        <w:rPr>
          <w:rFonts w:ascii="Arial" w:hAnsi="Arial" w:eastAsia="宋体" w:cs="Arial"/>
          <w:kern w:val="0"/>
          <w:sz w:val="32"/>
          <w:szCs w:val="32"/>
        </w:rPr>
        <w:t xml:space="preserve">  </w:t>
      </w:r>
      <w:r>
        <w:rPr>
          <w:rFonts w:hint="eastAsia" w:ascii="黑体" w:hAnsi="Arial" w:eastAsia="黑体" w:cs="Arial"/>
          <w:kern w:val="0"/>
          <w:sz w:val="32"/>
          <w:szCs w:val="32"/>
        </w:rPr>
        <w:t>附则</w:t>
      </w:r>
    </w:p>
    <w:p>
      <w:pPr>
        <w:widowControl/>
        <w:ind w:firstLine="643"/>
        <w:rPr>
          <w:rFonts w:ascii="仿宋_GB2312" w:hAnsi="Calibri" w:eastAsia="仿宋_GB2312" w:cs="宋体"/>
          <w:kern w:val="0"/>
          <w:sz w:val="32"/>
          <w:szCs w:val="32"/>
        </w:rPr>
      </w:pPr>
      <w:bookmarkStart w:id="61" w:name="_Toc317606340"/>
      <w:bookmarkEnd w:id="61"/>
      <w:r>
        <w:rPr>
          <w:rFonts w:hint="eastAsia" w:ascii="仿宋_GB2312" w:hAnsi="Calibri" w:eastAsia="仿宋_GB2312" w:cs="宋体"/>
          <w:b/>
          <w:bCs/>
          <w:kern w:val="0"/>
          <w:sz w:val="32"/>
          <w:szCs w:val="32"/>
        </w:rPr>
        <w:t xml:space="preserve">第三十八条 </w:t>
      </w:r>
      <w:r>
        <w:rPr>
          <w:rFonts w:hint="eastAsia" w:ascii="仿宋_GB2312" w:hAnsi="Calibri" w:eastAsia="仿宋_GB2312" w:cs="宋体"/>
          <w:kern w:val="0"/>
          <w:sz w:val="32"/>
          <w:szCs w:val="32"/>
        </w:rPr>
        <w:t>本方案自</w:t>
      </w:r>
      <w:r>
        <w:rPr>
          <w:rFonts w:hint="eastAsia" w:ascii="仿宋_GB2312" w:hAnsi="Calibri" w:eastAsia="仿宋_GB2312" w:cs="宋体"/>
          <w:kern w:val="0"/>
          <w:sz w:val="32"/>
          <w:szCs w:val="32"/>
          <w:u w:val="single"/>
        </w:rPr>
        <w:t>××年×月×日</w:t>
      </w:r>
      <w:r>
        <w:rPr>
          <w:rFonts w:hint="eastAsia" w:ascii="仿宋_GB2312" w:hAnsi="Calibri" w:eastAsia="仿宋_GB2312" w:cs="宋体"/>
          <w:kern w:val="0"/>
          <w:sz w:val="32"/>
          <w:szCs w:val="32"/>
        </w:rPr>
        <w:t>起开始实施。</w:t>
      </w:r>
    </w:p>
    <w:p>
      <w:pPr>
        <w:widowControl/>
        <w:ind w:firstLine="643"/>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rPr>
        <w:t xml:space="preserve">第三十九条 </w:t>
      </w:r>
      <w:r>
        <w:rPr>
          <w:rFonts w:hint="eastAsia" w:ascii="仿宋_GB2312" w:hAnsi="Calibri" w:eastAsia="仿宋_GB2312" w:cs="宋体"/>
          <w:kern w:val="0"/>
          <w:sz w:val="32"/>
          <w:szCs w:val="32"/>
        </w:rPr>
        <w:t>因订立或者履行企业年金方案发生争议的，根据《集体合同规定》处理。</w:t>
      </w:r>
    </w:p>
    <w:p>
      <w:pPr>
        <w:widowControl/>
        <w:ind w:firstLine="643"/>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rPr>
        <w:t xml:space="preserve">第四十条 </w:t>
      </w:r>
      <w:r>
        <w:rPr>
          <w:rFonts w:hint="eastAsia" w:ascii="仿宋_GB2312" w:hAnsi="Calibri" w:eastAsia="仿宋_GB2312" w:cs="宋体"/>
          <w:kern w:val="0"/>
          <w:sz w:val="32"/>
          <w:szCs w:val="32"/>
        </w:rPr>
        <w:t>因履行企业年金基金管理合同发生争议的，可以通过调解和民事诉讼处理。</w:t>
      </w:r>
    </w:p>
    <w:p>
      <w:pPr>
        <w:widowControl/>
        <w:ind w:firstLine="643"/>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rPr>
        <w:t>第四十一条</w:t>
      </w:r>
      <w:r>
        <w:rPr>
          <w:rFonts w:hint="eastAsia" w:ascii="仿宋_GB2312" w:hAnsi="Calibri" w:eastAsia="仿宋_GB2312" w:cs="宋体"/>
          <w:kern w:val="0"/>
          <w:sz w:val="32"/>
          <w:szCs w:val="32"/>
        </w:rPr>
        <w:t xml:space="preserve"> 本方案涉及的相关财税问题，按照国家相关规定执行。</w:t>
      </w:r>
    </w:p>
    <w:p>
      <w:pPr>
        <w:widowControl/>
        <w:ind w:firstLine="643"/>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rPr>
        <w:t xml:space="preserve">第四十二条 </w:t>
      </w:r>
      <w:r>
        <w:rPr>
          <w:rFonts w:hint="eastAsia" w:ascii="仿宋_GB2312" w:hAnsi="Calibri" w:eastAsia="仿宋_GB2312" w:cs="宋体"/>
          <w:kern w:val="0"/>
          <w:sz w:val="32"/>
          <w:szCs w:val="32"/>
        </w:rPr>
        <w:t>本单位拥有对本方案的最终解释权。</w:t>
      </w:r>
    </w:p>
    <w:p>
      <w:pPr>
        <w:widowControl/>
        <w:jc w:val="left"/>
        <w:rPr>
          <w:rFonts w:ascii="宋体" w:hAnsi="宋体" w:eastAsia="宋体" w:cs="宋体"/>
          <w:b/>
          <w:bCs/>
          <w:kern w:val="0"/>
          <w:szCs w:val="21"/>
        </w:rPr>
        <w:sectPr>
          <w:pgSz w:w="11906" w:h="16838"/>
          <w:pgMar w:top="1440" w:right="1797" w:bottom="1440" w:left="1797" w:header="720" w:footer="720" w:gutter="0"/>
          <w:cols w:space="720" w:num="1"/>
          <w:docGrid w:type="lines" w:linePitch="312" w:charSpace="0"/>
        </w:sectPr>
      </w:pPr>
    </w:p>
    <w:p>
      <w:pPr>
        <w:widowControl/>
        <w:snapToGrid w:val="0"/>
        <w:spacing w:before="312" w:after="312" w:line="520" w:lineRule="exact"/>
        <w:jc w:val="left"/>
        <w:outlineLvl w:val="1"/>
        <w:rPr>
          <w:rFonts w:hint="eastAsia" w:ascii="黑体" w:hAnsi="Arial" w:eastAsia="黑体" w:cs="Arial"/>
          <w:kern w:val="0"/>
          <w:sz w:val="32"/>
          <w:szCs w:val="32"/>
        </w:rPr>
      </w:pPr>
      <w:bookmarkStart w:id="62" w:name="_Toc23960"/>
      <w:bookmarkEnd w:id="62"/>
      <w:bookmarkStart w:id="63" w:name="_Toc383080330"/>
      <w:r>
        <w:rPr>
          <w:rFonts w:hint="eastAsia" w:ascii="黑体" w:hAnsi="Arial" w:eastAsia="黑体" w:cs="Arial"/>
          <w:kern w:val="0"/>
          <w:sz w:val="32"/>
          <w:szCs w:val="32"/>
        </w:rPr>
        <w:t>附件</w:t>
      </w:r>
      <w:bookmarkEnd w:id="63"/>
      <w:r>
        <w:rPr>
          <w:rFonts w:hint="eastAsia" w:ascii="黑体" w:hAnsi="Arial" w:eastAsia="黑体" w:cs="Arial"/>
          <w:kern w:val="0"/>
          <w:sz w:val="32"/>
          <w:szCs w:val="32"/>
        </w:rPr>
        <w:t xml:space="preserve">①：        </w:t>
      </w:r>
    </w:p>
    <w:p>
      <w:pPr>
        <w:widowControl/>
        <w:snapToGrid w:val="0"/>
        <w:spacing w:before="312" w:after="312" w:line="520" w:lineRule="exact"/>
        <w:jc w:val="center"/>
        <w:outlineLvl w:val="1"/>
        <w:rPr>
          <w:rFonts w:hint="eastAsia" w:ascii="黑体" w:hAnsi="Arial" w:eastAsia="黑体" w:cs="Arial"/>
          <w:kern w:val="0"/>
          <w:sz w:val="32"/>
          <w:szCs w:val="32"/>
        </w:rPr>
      </w:pPr>
      <w:r>
        <w:rPr>
          <w:rFonts w:hint="eastAsia" w:ascii="黑体" w:hAnsi="Arial" w:eastAsia="黑体" w:cs="Arial"/>
          <w:kern w:val="0"/>
          <w:sz w:val="32"/>
          <w:szCs w:val="32"/>
        </w:rPr>
        <w:t>职工参加企业年金申请表</w:t>
      </w:r>
    </w:p>
    <w:tbl>
      <w:tblPr>
        <w:tblStyle w:val="8"/>
        <w:tblW w:w="8528"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968"/>
        <w:gridCol w:w="2117"/>
        <w:gridCol w:w="5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88" w:hRule="atLeast"/>
        </w:trPr>
        <w:tc>
          <w:tcPr>
            <w:tcW w:w="30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rPr>
                <w:rFonts w:ascii="仿宋_GB2312" w:hAnsi="Calibri" w:eastAsia="仿宋_GB2312" w:cs="宋体"/>
                <w:kern w:val="0"/>
                <w:sz w:val="30"/>
                <w:szCs w:val="30"/>
              </w:rPr>
            </w:pPr>
            <w:r>
              <w:rPr>
                <w:rFonts w:hint="eastAsia" w:ascii="仿宋_GB2312" w:hAnsi="Calibri" w:eastAsia="仿宋_GB2312" w:cs="宋体"/>
                <w:kern w:val="0"/>
                <w:sz w:val="30"/>
                <w:szCs w:val="30"/>
              </w:rPr>
              <w:t>申请人姓名</w:t>
            </w:r>
          </w:p>
        </w:tc>
        <w:tc>
          <w:tcPr>
            <w:tcW w:w="5443" w:type="dxa"/>
            <w:tcBorders>
              <w:top w:val="single" w:color="000000" w:sz="4" w:space="0"/>
              <w:left w:val="nil"/>
              <w:bottom w:val="single" w:color="000000" w:sz="4" w:space="0"/>
              <w:right w:val="single" w:color="000000" w:sz="4" w:space="0"/>
            </w:tcBorders>
            <w:vAlign w:val="center"/>
          </w:tcPr>
          <w:p>
            <w:pPr>
              <w:widowControl/>
              <w:spacing w:line="560" w:lineRule="exact"/>
              <w:rPr>
                <w:rFonts w:ascii="仿宋_GB2312" w:hAnsi="Calibri" w:eastAsia="仿宋_GB2312" w:cs="宋体"/>
                <w:kern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88" w:hRule="atLeast"/>
        </w:trPr>
        <w:tc>
          <w:tcPr>
            <w:tcW w:w="30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rPr>
                <w:rFonts w:ascii="仿宋_GB2312" w:hAnsi="Calibri" w:eastAsia="仿宋_GB2312" w:cs="宋体"/>
                <w:kern w:val="0"/>
                <w:sz w:val="30"/>
                <w:szCs w:val="30"/>
              </w:rPr>
            </w:pPr>
            <w:r>
              <w:rPr>
                <w:rFonts w:hint="eastAsia" w:ascii="仿宋_GB2312" w:hAnsi="Calibri" w:eastAsia="仿宋_GB2312" w:cs="宋体"/>
                <w:kern w:val="0"/>
                <w:sz w:val="30"/>
                <w:szCs w:val="30"/>
              </w:rPr>
              <w:t>申请人身份证号码</w:t>
            </w:r>
          </w:p>
        </w:tc>
        <w:tc>
          <w:tcPr>
            <w:tcW w:w="5443" w:type="dxa"/>
            <w:tcBorders>
              <w:top w:val="single" w:color="000000" w:sz="4" w:space="0"/>
              <w:left w:val="nil"/>
              <w:bottom w:val="single" w:color="000000" w:sz="4" w:space="0"/>
              <w:right w:val="single" w:color="000000" w:sz="4" w:space="0"/>
            </w:tcBorders>
            <w:vAlign w:val="center"/>
          </w:tcPr>
          <w:p>
            <w:pPr>
              <w:widowControl/>
              <w:spacing w:line="560" w:lineRule="exact"/>
              <w:rPr>
                <w:rFonts w:ascii="仿宋_GB2312" w:hAnsi="Calibri" w:eastAsia="仿宋_GB2312" w:cs="宋体"/>
                <w:kern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88" w:hRule="atLeast"/>
        </w:trPr>
        <w:tc>
          <w:tcPr>
            <w:tcW w:w="30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rPr>
                <w:rFonts w:ascii="仿宋_GB2312" w:hAnsi="Calibri" w:eastAsia="仿宋_GB2312" w:cs="宋体"/>
                <w:kern w:val="0"/>
                <w:sz w:val="30"/>
                <w:szCs w:val="30"/>
              </w:rPr>
            </w:pPr>
            <w:r>
              <w:rPr>
                <w:rFonts w:hint="eastAsia" w:ascii="仿宋_GB2312" w:hAnsi="Calibri" w:eastAsia="仿宋_GB2312" w:cs="宋体"/>
                <w:kern w:val="0"/>
                <w:sz w:val="30"/>
                <w:szCs w:val="30"/>
              </w:rPr>
              <w:t>受益人姓名</w:t>
            </w:r>
          </w:p>
        </w:tc>
        <w:tc>
          <w:tcPr>
            <w:tcW w:w="5443" w:type="dxa"/>
            <w:tcBorders>
              <w:top w:val="single" w:color="000000" w:sz="4" w:space="0"/>
              <w:left w:val="nil"/>
              <w:bottom w:val="single" w:color="000000" w:sz="4" w:space="0"/>
              <w:right w:val="single" w:color="000000" w:sz="4" w:space="0"/>
            </w:tcBorders>
            <w:vAlign w:val="center"/>
          </w:tcPr>
          <w:p>
            <w:pPr>
              <w:widowControl/>
              <w:spacing w:line="560" w:lineRule="exact"/>
              <w:rPr>
                <w:rFonts w:ascii="仿宋_GB2312" w:hAnsi="Calibri" w:eastAsia="仿宋_GB2312" w:cs="宋体"/>
                <w:kern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88" w:hRule="atLeast"/>
        </w:trPr>
        <w:tc>
          <w:tcPr>
            <w:tcW w:w="30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rPr>
                <w:rFonts w:ascii="仿宋_GB2312" w:hAnsi="Calibri" w:eastAsia="仿宋_GB2312" w:cs="宋体"/>
                <w:kern w:val="0"/>
                <w:sz w:val="30"/>
                <w:szCs w:val="30"/>
              </w:rPr>
            </w:pPr>
            <w:r>
              <w:rPr>
                <w:rFonts w:hint="eastAsia" w:ascii="仿宋_GB2312" w:hAnsi="Calibri" w:eastAsia="仿宋_GB2312" w:cs="宋体"/>
                <w:kern w:val="0"/>
                <w:sz w:val="30"/>
                <w:szCs w:val="30"/>
              </w:rPr>
              <w:t>受益人身份证号码</w:t>
            </w:r>
          </w:p>
        </w:tc>
        <w:tc>
          <w:tcPr>
            <w:tcW w:w="5443" w:type="dxa"/>
            <w:tcBorders>
              <w:top w:val="single" w:color="000000" w:sz="4" w:space="0"/>
              <w:left w:val="nil"/>
              <w:bottom w:val="single" w:color="000000" w:sz="4" w:space="0"/>
              <w:right w:val="single" w:color="000000" w:sz="4" w:space="0"/>
            </w:tcBorders>
            <w:vAlign w:val="center"/>
          </w:tcPr>
          <w:p>
            <w:pPr>
              <w:widowControl/>
              <w:spacing w:line="560" w:lineRule="exact"/>
              <w:rPr>
                <w:rFonts w:ascii="仿宋_GB2312" w:hAnsi="Calibri" w:eastAsia="仿宋_GB2312" w:cs="宋体"/>
                <w:kern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852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before="156" w:after="156" w:line="560" w:lineRule="exact"/>
              <w:jc w:val="center"/>
              <w:rPr>
                <w:rFonts w:ascii="仿宋_GB2312" w:hAnsi="Calibri" w:eastAsia="仿宋_GB2312" w:cs="宋体"/>
                <w:b/>
                <w:bCs/>
                <w:kern w:val="0"/>
                <w:sz w:val="30"/>
                <w:szCs w:val="30"/>
              </w:rPr>
            </w:pPr>
            <w:r>
              <w:rPr>
                <w:rFonts w:hint="eastAsia" w:ascii="仿宋_GB2312" w:hAnsi="Calibri" w:eastAsia="仿宋_GB2312" w:cs="宋体"/>
                <w:b/>
                <w:bCs/>
                <w:kern w:val="0"/>
                <w:sz w:val="30"/>
                <w:szCs w:val="30"/>
              </w:rPr>
              <w:t>参加企业年金的申请</w:t>
            </w:r>
          </w:p>
          <w:p>
            <w:pPr>
              <w:widowControl/>
              <w:spacing w:before="240" w:line="560" w:lineRule="exact"/>
              <w:ind w:firstLine="601"/>
              <w:rPr>
                <w:rFonts w:hint="eastAsia" w:ascii="仿宋_GB2312" w:hAnsi="Calibri" w:eastAsia="仿宋_GB2312" w:cs="宋体"/>
                <w:kern w:val="0"/>
                <w:sz w:val="30"/>
                <w:szCs w:val="30"/>
              </w:rPr>
            </w:pPr>
            <w:r>
              <w:rPr>
                <w:rFonts w:hint="eastAsia" w:ascii="仿宋_GB2312" w:hAnsi="Calibri" w:eastAsia="仿宋_GB2312" w:cs="宋体"/>
                <w:kern w:val="0"/>
                <w:sz w:val="30"/>
                <w:szCs w:val="30"/>
              </w:rPr>
              <w:t>本人已参加基本养老保险并履行缴费义务；</w:t>
            </w:r>
          </w:p>
          <w:p>
            <w:pPr>
              <w:widowControl/>
              <w:spacing w:line="560" w:lineRule="exact"/>
              <w:ind w:firstLine="601"/>
              <w:rPr>
                <w:rFonts w:hint="eastAsia" w:ascii="仿宋_GB2312" w:hAnsi="Calibri" w:eastAsia="仿宋_GB2312" w:cs="宋体"/>
                <w:kern w:val="0"/>
                <w:sz w:val="30"/>
                <w:szCs w:val="30"/>
              </w:rPr>
            </w:pPr>
            <w:r>
              <w:rPr>
                <w:rFonts w:hint="eastAsia" w:ascii="仿宋_GB2312" w:hAnsi="Calibri" w:eastAsia="仿宋_GB2312" w:cs="宋体"/>
                <w:kern w:val="0"/>
                <w:sz w:val="30"/>
                <w:szCs w:val="30"/>
              </w:rPr>
              <w:t>本人已认真阅读并同意接受《</w:t>
            </w:r>
            <w:r>
              <w:rPr>
                <w:rFonts w:hint="eastAsia" w:ascii="仿宋_GB2312" w:hAnsi="Calibri" w:eastAsia="仿宋_GB2312" w:cs="宋体"/>
                <w:kern w:val="0"/>
                <w:sz w:val="30"/>
                <w:szCs w:val="30"/>
                <w:u w:val="single"/>
              </w:rPr>
              <w:t>××单位</w:t>
            </w:r>
            <w:r>
              <w:rPr>
                <w:rFonts w:hint="eastAsia" w:ascii="仿宋_GB2312" w:hAnsi="Calibri" w:eastAsia="仿宋_GB2312" w:cs="宋体"/>
                <w:kern w:val="0"/>
                <w:sz w:val="30"/>
                <w:szCs w:val="30"/>
              </w:rPr>
              <w:t>企业年金方案》；</w:t>
            </w:r>
          </w:p>
          <w:p>
            <w:pPr>
              <w:widowControl/>
              <w:spacing w:line="560" w:lineRule="exact"/>
              <w:ind w:firstLine="601"/>
              <w:rPr>
                <w:rFonts w:hint="eastAsia" w:ascii="仿宋_GB2312" w:hAnsi="Calibri" w:eastAsia="仿宋_GB2312" w:cs="宋体"/>
                <w:kern w:val="0"/>
                <w:sz w:val="30"/>
                <w:szCs w:val="30"/>
              </w:rPr>
            </w:pPr>
            <w:r>
              <w:rPr>
                <w:rFonts w:hint="eastAsia" w:ascii="仿宋_GB2312" w:hAnsi="Calibri" w:eastAsia="仿宋_GB2312" w:cs="宋体"/>
                <w:kern w:val="0"/>
                <w:sz w:val="30"/>
                <w:szCs w:val="30"/>
              </w:rPr>
              <w:t>本人经慎重考虑，自愿申请（□加入、□不加入）</w:t>
            </w:r>
            <w:r>
              <w:rPr>
                <w:rFonts w:hint="eastAsia" w:ascii="仿宋_GB2312" w:hAnsi="Calibri" w:eastAsia="仿宋_GB2312" w:cs="宋体"/>
                <w:kern w:val="0"/>
                <w:sz w:val="30"/>
                <w:szCs w:val="30"/>
                <w:u w:val="single"/>
              </w:rPr>
              <w:t>××单位</w:t>
            </w:r>
            <w:r>
              <w:rPr>
                <w:rFonts w:hint="eastAsia" w:ascii="仿宋_GB2312" w:hAnsi="Calibri" w:eastAsia="仿宋_GB2312" w:cs="宋体"/>
                <w:kern w:val="0"/>
                <w:sz w:val="30"/>
                <w:szCs w:val="30"/>
              </w:rPr>
              <w:t>企业年金计划，并愿意承担由此带来的一切投资风险；</w:t>
            </w:r>
          </w:p>
          <w:p>
            <w:pPr>
              <w:widowControl/>
              <w:spacing w:line="560" w:lineRule="exact"/>
              <w:ind w:firstLine="601"/>
              <w:rPr>
                <w:rFonts w:hint="eastAsia" w:ascii="仿宋_GB2312" w:hAnsi="Calibri" w:eastAsia="仿宋_GB2312" w:cs="宋体"/>
                <w:kern w:val="0"/>
                <w:sz w:val="30"/>
                <w:szCs w:val="30"/>
              </w:rPr>
            </w:pPr>
            <w:r>
              <w:rPr>
                <w:rFonts w:hint="eastAsia" w:ascii="仿宋_GB2312" w:hAnsi="Calibri" w:eastAsia="仿宋_GB2312" w:cs="宋体"/>
                <w:kern w:val="0"/>
                <w:sz w:val="30"/>
                <w:szCs w:val="30"/>
              </w:rPr>
              <w:t>本人承诺遵守</w:t>
            </w:r>
            <w:r>
              <w:rPr>
                <w:rFonts w:hint="eastAsia" w:ascii="仿宋_GB2312" w:hAnsi="Calibri" w:eastAsia="仿宋_GB2312" w:cs="宋体"/>
                <w:kern w:val="0"/>
                <w:sz w:val="30"/>
                <w:szCs w:val="30"/>
                <w:u w:val="single"/>
              </w:rPr>
              <w:t>××单位</w:t>
            </w:r>
            <w:r>
              <w:rPr>
                <w:rFonts w:hint="eastAsia" w:ascii="仿宋_GB2312" w:hAnsi="Calibri" w:eastAsia="仿宋_GB2312" w:cs="宋体"/>
                <w:kern w:val="0"/>
                <w:sz w:val="30"/>
                <w:szCs w:val="30"/>
              </w:rPr>
              <w:t>企业年金方案的有关规定，并授权</w:t>
            </w:r>
            <w:r>
              <w:rPr>
                <w:rFonts w:hint="eastAsia" w:ascii="仿宋_GB2312" w:hAnsi="Calibri" w:eastAsia="仿宋_GB2312" w:cs="宋体"/>
                <w:kern w:val="0"/>
                <w:sz w:val="30"/>
                <w:szCs w:val="30"/>
                <w:u w:val="single"/>
              </w:rPr>
              <w:t>××单位</w:t>
            </w:r>
            <w:r>
              <w:rPr>
                <w:rFonts w:hint="eastAsia" w:ascii="仿宋_GB2312" w:hAnsi="Calibri" w:eastAsia="仿宋_GB2312" w:cs="宋体"/>
                <w:kern w:val="0"/>
                <w:sz w:val="30"/>
                <w:szCs w:val="30"/>
              </w:rPr>
              <w:t>：</w:t>
            </w:r>
          </w:p>
          <w:p>
            <w:pPr>
              <w:widowControl/>
              <w:spacing w:line="560" w:lineRule="exact"/>
              <w:ind w:firstLine="601"/>
              <w:rPr>
                <w:rFonts w:hint="eastAsia" w:ascii="仿宋_GB2312" w:hAnsi="Calibri" w:eastAsia="仿宋_GB2312" w:cs="宋体"/>
                <w:kern w:val="0"/>
                <w:sz w:val="30"/>
                <w:szCs w:val="30"/>
              </w:rPr>
            </w:pPr>
            <w:r>
              <w:rPr>
                <w:rFonts w:hint="eastAsia" w:ascii="仿宋_GB2312" w:hAnsi="Calibri" w:eastAsia="仿宋_GB2312" w:cs="宋体"/>
                <w:kern w:val="0"/>
                <w:sz w:val="30"/>
                <w:szCs w:val="30"/>
              </w:rPr>
              <w:t>1.从本人工资中代扣代缴职工个人缴费；</w:t>
            </w:r>
          </w:p>
          <w:p>
            <w:pPr>
              <w:widowControl/>
              <w:spacing w:line="560" w:lineRule="exact"/>
              <w:ind w:firstLine="601"/>
              <w:rPr>
                <w:rFonts w:hint="eastAsia" w:ascii="仿宋_GB2312" w:hAnsi="Calibri" w:eastAsia="仿宋_GB2312" w:cs="宋体"/>
                <w:kern w:val="0"/>
                <w:sz w:val="30"/>
                <w:szCs w:val="30"/>
              </w:rPr>
            </w:pPr>
            <w:r>
              <w:rPr>
                <w:rFonts w:hint="eastAsia" w:ascii="仿宋_GB2312" w:hAnsi="Calibri" w:eastAsia="仿宋_GB2312" w:cs="宋体"/>
                <w:kern w:val="0"/>
                <w:sz w:val="30"/>
                <w:szCs w:val="30"/>
              </w:rPr>
              <w:t>2.按照国家有关税收政策代扣代缴个人所得税。</w:t>
            </w:r>
          </w:p>
          <w:p>
            <w:pPr>
              <w:widowControl/>
              <w:spacing w:line="560" w:lineRule="exact"/>
              <w:ind w:firstLine="4800"/>
              <w:rPr>
                <w:rFonts w:hint="eastAsia" w:ascii="仿宋_GB2312" w:hAnsi="Calibri" w:eastAsia="仿宋_GB2312" w:cs="宋体"/>
                <w:kern w:val="0"/>
                <w:sz w:val="30"/>
                <w:szCs w:val="30"/>
              </w:rPr>
            </w:pPr>
            <w:r>
              <w:rPr>
                <w:rFonts w:hint="eastAsia" w:ascii="仿宋_GB2312" w:hAnsi="Calibri" w:eastAsia="仿宋_GB2312" w:cs="宋体"/>
                <w:kern w:val="0"/>
                <w:sz w:val="30"/>
                <w:szCs w:val="30"/>
              </w:rPr>
              <w:t>申请人：</w:t>
            </w:r>
          </w:p>
          <w:p>
            <w:pPr>
              <w:widowControl/>
              <w:spacing w:line="560" w:lineRule="exact"/>
              <w:ind w:firstLine="5550"/>
              <w:rPr>
                <w:rFonts w:ascii="仿宋_GB2312" w:hAnsi="Calibri" w:eastAsia="仿宋_GB2312" w:cs="宋体"/>
                <w:kern w:val="0"/>
                <w:sz w:val="30"/>
                <w:szCs w:val="30"/>
              </w:rPr>
            </w:pPr>
            <w:r>
              <w:rPr>
                <w:rFonts w:hint="eastAsia" w:ascii="仿宋_GB2312" w:hAnsi="Calibri" w:eastAsia="仿宋_GB2312" w:cs="宋体"/>
                <w:kern w:val="0"/>
                <w:sz w:val="30"/>
                <w:szCs w:val="30"/>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rPr>
                <w:rFonts w:ascii="仿宋_GB2312" w:hAnsi="Calibri" w:eastAsia="仿宋_GB2312" w:cs="宋体"/>
                <w:kern w:val="0"/>
                <w:sz w:val="30"/>
                <w:szCs w:val="30"/>
              </w:rPr>
            </w:pPr>
            <w:r>
              <w:rPr>
                <w:rFonts w:hint="eastAsia" w:ascii="仿宋_GB2312" w:hAnsi="Calibri" w:eastAsia="仿宋_GB2312" w:cs="宋体"/>
                <w:kern w:val="0"/>
                <w:sz w:val="30"/>
                <w:szCs w:val="30"/>
              </w:rPr>
              <w:t>单位意见</w:t>
            </w:r>
          </w:p>
        </w:tc>
        <w:tc>
          <w:tcPr>
            <w:tcW w:w="7560" w:type="dxa"/>
            <w:gridSpan w:val="2"/>
            <w:tcBorders>
              <w:top w:val="single" w:color="000000" w:sz="4" w:space="0"/>
              <w:left w:val="nil"/>
              <w:bottom w:val="single" w:color="000000" w:sz="4" w:space="0"/>
              <w:right w:val="single" w:color="000000" w:sz="4" w:space="0"/>
            </w:tcBorders>
            <w:vAlign w:val="center"/>
          </w:tcPr>
          <w:p>
            <w:pPr>
              <w:widowControl/>
              <w:spacing w:before="240" w:line="560" w:lineRule="exact"/>
              <w:ind w:firstLine="600"/>
              <w:rPr>
                <w:rFonts w:hint="eastAsia" w:ascii="仿宋_GB2312" w:hAnsi="Calibri" w:eastAsia="仿宋_GB2312" w:cs="宋体"/>
                <w:kern w:val="0"/>
                <w:sz w:val="30"/>
                <w:szCs w:val="30"/>
              </w:rPr>
            </w:pPr>
            <w:r>
              <w:rPr>
                <w:rFonts w:hint="eastAsia" w:ascii="仿宋_GB2312" w:hAnsi="Calibri" w:eastAsia="仿宋_GB2312" w:cs="宋体"/>
                <w:kern w:val="0"/>
                <w:sz w:val="30"/>
                <w:szCs w:val="30"/>
              </w:rPr>
              <w:t>经审核，该职工符合参加企业年金的条件，同意其参加企业年金计划。</w:t>
            </w:r>
          </w:p>
          <w:p>
            <w:pPr>
              <w:widowControl/>
              <w:spacing w:line="560" w:lineRule="exact"/>
              <w:ind w:firstLine="1698"/>
              <w:rPr>
                <w:rFonts w:hint="eastAsia" w:ascii="仿宋_GB2312" w:hAnsi="Calibri" w:eastAsia="仿宋_GB2312" w:cs="宋体"/>
                <w:kern w:val="0"/>
                <w:sz w:val="30"/>
                <w:szCs w:val="30"/>
              </w:rPr>
            </w:pPr>
            <w:r>
              <w:rPr>
                <w:rFonts w:hint="eastAsia" w:ascii="仿宋_GB2312" w:hAnsi="Calibri" w:eastAsia="仿宋_GB2312" w:cs="宋体"/>
                <w:kern w:val="0"/>
                <w:sz w:val="30"/>
                <w:szCs w:val="30"/>
              </w:rPr>
              <w:t xml:space="preserve">              签字（盖章）：</w:t>
            </w:r>
          </w:p>
          <w:p>
            <w:pPr>
              <w:widowControl/>
              <w:spacing w:line="560" w:lineRule="exact"/>
              <w:ind w:firstLine="2448"/>
              <w:rPr>
                <w:rFonts w:ascii="仿宋_GB2312" w:hAnsi="Calibri" w:eastAsia="仿宋_GB2312" w:cs="宋体"/>
                <w:kern w:val="0"/>
                <w:sz w:val="30"/>
                <w:szCs w:val="30"/>
              </w:rPr>
            </w:pPr>
            <w:r>
              <w:rPr>
                <w:rFonts w:hint="eastAsia" w:ascii="仿宋_GB2312" w:hAnsi="Calibri" w:eastAsia="仿宋_GB2312" w:cs="宋体"/>
                <w:kern w:val="0"/>
                <w:sz w:val="30"/>
                <w:szCs w:val="30"/>
              </w:rPr>
              <w:t xml:space="preserve">              年    月    日</w:t>
            </w:r>
          </w:p>
        </w:tc>
      </w:tr>
    </w:tbl>
    <w:p>
      <w:pPr>
        <w:widowControl/>
        <w:rPr>
          <w:rFonts w:hint="eastAsia" w:ascii="Calibri" w:hAnsi="Calibri" w:eastAsia="宋体" w:cs="宋体"/>
          <w:kern w:val="0"/>
          <w:szCs w:val="21"/>
        </w:rPr>
      </w:pPr>
      <w:bookmarkStart w:id="64" w:name="_Toc9830"/>
      <w:bookmarkEnd w:id="64"/>
      <w:r>
        <w:rPr>
          <w:rFonts w:ascii="Calibri" w:hAnsi="Calibri" w:eastAsia="宋体" w:cs="宋体"/>
          <w:kern w:val="0"/>
          <w:szCs w:val="21"/>
        </w:rPr>
        <w:t xml:space="preserve"> </w:t>
      </w:r>
    </w:p>
    <w:p>
      <w:pPr>
        <w:widowControl/>
        <w:snapToGrid w:val="0"/>
        <w:spacing w:line="412" w:lineRule="auto"/>
        <w:jc w:val="left"/>
        <w:outlineLvl w:val="1"/>
        <w:rPr>
          <w:rFonts w:ascii="黑体" w:hAnsi="Arial" w:eastAsia="黑体" w:cs="Arial"/>
          <w:kern w:val="0"/>
          <w:sz w:val="32"/>
          <w:szCs w:val="32"/>
        </w:rPr>
      </w:pPr>
      <w:bookmarkStart w:id="65" w:name="_Toc383080331"/>
      <w:bookmarkEnd w:id="65"/>
      <w:r>
        <w:rPr>
          <w:rFonts w:hint="eastAsia" w:ascii="黑体" w:hAnsi="Arial" w:eastAsia="黑体" w:cs="Arial"/>
          <w:kern w:val="0"/>
          <w:sz w:val="32"/>
          <w:szCs w:val="32"/>
        </w:rPr>
        <w:t>附件②：</w:t>
      </w:r>
    </w:p>
    <w:p>
      <w:pPr>
        <w:widowControl/>
        <w:snapToGrid w:val="0"/>
        <w:spacing w:line="412" w:lineRule="auto"/>
        <w:jc w:val="center"/>
        <w:outlineLvl w:val="1"/>
        <w:rPr>
          <w:rFonts w:hint="eastAsia" w:ascii="黑体" w:hAnsi="Arial" w:eastAsia="黑体" w:cs="Arial"/>
          <w:kern w:val="0"/>
          <w:sz w:val="32"/>
          <w:szCs w:val="32"/>
        </w:rPr>
      </w:pPr>
      <w:r>
        <w:rPr>
          <w:rFonts w:hint="eastAsia" w:ascii="黑体" w:hAnsi="Arial" w:eastAsia="黑体" w:cs="Arial"/>
          <w:kern w:val="0"/>
          <w:sz w:val="32"/>
          <w:szCs w:val="32"/>
        </w:rPr>
        <w:t>职工暂停（恢复）企业年金缴费申请表</w:t>
      </w:r>
    </w:p>
    <w:tbl>
      <w:tblPr>
        <w:tblStyle w:val="8"/>
        <w:tblW w:w="8528"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959"/>
        <w:gridCol w:w="1171"/>
        <w:gridCol w:w="6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13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rPr>
                <w:rFonts w:ascii="仿宋_GB2312" w:hAnsi="Calibri" w:eastAsia="仿宋_GB2312" w:cs="宋体"/>
                <w:kern w:val="0"/>
                <w:sz w:val="30"/>
                <w:szCs w:val="30"/>
              </w:rPr>
            </w:pPr>
            <w:r>
              <w:rPr>
                <w:rFonts w:hint="eastAsia" w:ascii="仿宋_GB2312" w:hAnsi="Calibri" w:eastAsia="仿宋_GB2312" w:cs="宋体"/>
                <w:kern w:val="0"/>
                <w:sz w:val="30"/>
                <w:szCs w:val="30"/>
              </w:rPr>
              <w:t>申请人姓名</w:t>
            </w:r>
          </w:p>
        </w:tc>
        <w:tc>
          <w:tcPr>
            <w:tcW w:w="6398" w:type="dxa"/>
            <w:tcBorders>
              <w:top w:val="single" w:color="000000" w:sz="4" w:space="0"/>
              <w:left w:val="nil"/>
              <w:bottom w:val="single" w:color="000000" w:sz="4" w:space="0"/>
              <w:right w:val="single" w:color="000000" w:sz="4" w:space="0"/>
            </w:tcBorders>
            <w:vAlign w:val="center"/>
          </w:tcPr>
          <w:p>
            <w:pPr>
              <w:widowControl/>
              <w:spacing w:line="560" w:lineRule="exact"/>
              <w:rPr>
                <w:rFonts w:ascii="仿宋_GB2312" w:hAnsi="Calibri" w:eastAsia="仿宋_GB2312" w:cs="宋体"/>
                <w:kern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13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rPr>
                <w:rFonts w:ascii="仿宋_GB2312" w:hAnsi="Calibri" w:eastAsia="仿宋_GB2312" w:cs="宋体"/>
                <w:kern w:val="0"/>
                <w:sz w:val="30"/>
                <w:szCs w:val="30"/>
              </w:rPr>
            </w:pPr>
            <w:r>
              <w:rPr>
                <w:rFonts w:hint="eastAsia" w:ascii="仿宋_GB2312" w:hAnsi="Calibri" w:eastAsia="仿宋_GB2312" w:cs="宋体"/>
                <w:kern w:val="0"/>
                <w:sz w:val="30"/>
                <w:szCs w:val="30"/>
              </w:rPr>
              <w:t>身份证号码</w:t>
            </w:r>
          </w:p>
        </w:tc>
        <w:tc>
          <w:tcPr>
            <w:tcW w:w="6398" w:type="dxa"/>
            <w:tcBorders>
              <w:top w:val="single" w:color="000000" w:sz="4" w:space="0"/>
              <w:left w:val="nil"/>
              <w:bottom w:val="single" w:color="000000" w:sz="4" w:space="0"/>
              <w:right w:val="single" w:color="000000" w:sz="4" w:space="0"/>
            </w:tcBorders>
            <w:vAlign w:val="center"/>
          </w:tcPr>
          <w:p>
            <w:pPr>
              <w:widowControl/>
              <w:spacing w:line="560" w:lineRule="exact"/>
              <w:rPr>
                <w:rFonts w:ascii="仿宋_GB2312" w:hAnsi="Calibri" w:eastAsia="仿宋_GB2312" w:cs="宋体"/>
                <w:kern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63" w:hRule="atLeast"/>
        </w:trPr>
        <w:tc>
          <w:tcPr>
            <w:tcW w:w="8528" w:type="dxa"/>
            <w:gridSpan w:val="3"/>
            <w:tcBorders>
              <w:top w:val="single" w:color="000000" w:sz="4" w:space="0"/>
              <w:left w:val="single" w:color="000000" w:sz="4" w:space="0"/>
              <w:bottom w:val="single" w:color="000000" w:sz="4" w:space="0"/>
              <w:right w:val="single" w:color="000000" w:sz="4" w:space="0"/>
            </w:tcBorders>
            <w:vAlign w:val="top"/>
          </w:tcPr>
          <w:p>
            <w:pPr>
              <w:widowControl/>
              <w:snapToGrid w:val="0"/>
              <w:spacing w:line="560" w:lineRule="exact"/>
              <w:jc w:val="center"/>
              <w:rPr>
                <w:rFonts w:ascii="仿宋_GB2312" w:hAnsi="Calibri" w:eastAsia="仿宋_GB2312" w:cs="宋体"/>
                <w:b/>
                <w:bCs/>
                <w:kern w:val="0"/>
                <w:sz w:val="30"/>
                <w:szCs w:val="30"/>
              </w:rPr>
            </w:pPr>
            <w:r>
              <w:rPr>
                <w:rFonts w:hint="eastAsia" w:ascii="仿宋_GB2312" w:hAnsi="Calibri" w:eastAsia="仿宋_GB2312" w:cs="宋体"/>
                <w:b/>
                <w:bCs/>
                <w:kern w:val="0"/>
                <w:sz w:val="30"/>
                <w:szCs w:val="30"/>
              </w:rPr>
              <w:t>暂停企业年金缴费的申请</w:t>
            </w:r>
          </w:p>
          <w:p>
            <w:pPr>
              <w:widowControl/>
              <w:spacing w:line="560" w:lineRule="exact"/>
              <w:ind w:firstLine="600"/>
              <w:jc w:val="left"/>
              <w:rPr>
                <w:rFonts w:hint="eastAsia" w:ascii="仿宋_GB2312" w:hAnsi="Calibri" w:eastAsia="仿宋_GB2312" w:cs="宋体"/>
                <w:kern w:val="0"/>
                <w:sz w:val="30"/>
                <w:szCs w:val="30"/>
              </w:rPr>
            </w:pPr>
            <w:r>
              <w:rPr>
                <w:rFonts w:hint="eastAsia" w:ascii="仿宋_GB2312" w:hAnsi="Calibri" w:eastAsia="仿宋_GB2312" w:cs="宋体"/>
                <w:kern w:val="0"/>
                <w:sz w:val="30"/>
                <w:szCs w:val="30"/>
              </w:rPr>
              <w:t>本人经慎重考虑，自愿申请暂停企业年金缴费，并愿意承担由此带来的损失。暂停缴费期间为：</w:t>
            </w:r>
          </w:p>
          <w:p>
            <w:pPr>
              <w:widowControl/>
              <w:spacing w:line="560" w:lineRule="exact"/>
              <w:ind w:left="960" w:hanging="360"/>
              <w:jc w:val="left"/>
              <w:rPr>
                <w:rFonts w:hint="eastAsia" w:ascii="仿宋_GB2312" w:hAnsi="Calibri" w:eastAsia="仿宋_GB2312" w:cs="宋体"/>
                <w:kern w:val="0"/>
                <w:sz w:val="30"/>
                <w:szCs w:val="30"/>
              </w:rPr>
            </w:pPr>
            <w:r>
              <w:rPr>
                <w:rFonts w:hint="eastAsia" w:ascii="宋体" w:hAnsi="宋体" w:eastAsia="宋体" w:cs="宋体"/>
                <w:kern w:val="0"/>
                <w:sz w:val="30"/>
                <w:szCs w:val="30"/>
              </w:rPr>
              <w:t xml:space="preserve">□ </w:t>
            </w:r>
            <w:r>
              <w:rPr>
                <w:rFonts w:hint="eastAsia" w:ascii="仿宋_GB2312" w:hAnsi="Calibri" w:eastAsia="仿宋_GB2312" w:cs="宋体"/>
                <w:kern w:val="0"/>
                <w:sz w:val="30"/>
                <w:szCs w:val="30"/>
              </w:rPr>
              <w:t xml:space="preserve">  </w:t>
            </w:r>
            <w:r>
              <w:rPr>
                <w:rFonts w:hint="eastAsia" w:ascii="仿宋_GB2312" w:hAnsi="Calibri" w:eastAsia="仿宋_GB2312" w:cs="宋体"/>
                <w:kern w:val="0"/>
                <w:sz w:val="30"/>
                <w:szCs w:val="30"/>
                <w:u w:val="single"/>
              </w:rPr>
              <w:t xml:space="preserve">    </w:t>
            </w:r>
            <w:r>
              <w:rPr>
                <w:rFonts w:hint="eastAsia" w:ascii="仿宋_GB2312" w:hAnsi="Calibri" w:eastAsia="仿宋_GB2312" w:cs="宋体"/>
                <w:kern w:val="0"/>
                <w:sz w:val="30"/>
                <w:szCs w:val="30"/>
              </w:rPr>
              <w:t>年</w:t>
            </w:r>
            <w:r>
              <w:rPr>
                <w:rFonts w:hint="eastAsia" w:ascii="仿宋_GB2312" w:hAnsi="Calibri" w:eastAsia="仿宋_GB2312" w:cs="宋体"/>
                <w:kern w:val="0"/>
                <w:sz w:val="30"/>
                <w:szCs w:val="30"/>
                <w:u w:val="single"/>
              </w:rPr>
              <w:t xml:space="preserve">  </w:t>
            </w:r>
            <w:r>
              <w:rPr>
                <w:rFonts w:hint="eastAsia" w:ascii="仿宋_GB2312" w:hAnsi="Calibri" w:eastAsia="仿宋_GB2312" w:cs="宋体"/>
                <w:kern w:val="0"/>
                <w:sz w:val="30"/>
                <w:szCs w:val="30"/>
              </w:rPr>
              <w:t>月</w:t>
            </w:r>
            <w:r>
              <w:rPr>
                <w:rFonts w:hint="eastAsia" w:ascii="仿宋_GB2312" w:hAnsi="Calibri" w:eastAsia="仿宋_GB2312" w:cs="宋体"/>
                <w:kern w:val="0"/>
                <w:sz w:val="30"/>
                <w:szCs w:val="30"/>
                <w:u w:val="single"/>
              </w:rPr>
              <w:t xml:space="preserve">  </w:t>
            </w:r>
            <w:r>
              <w:rPr>
                <w:rFonts w:hint="eastAsia" w:ascii="仿宋_GB2312" w:hAnsi="Calibri" w:eastAsia="仿宋_GB2312" w:cs="宋体"/>
                <w:kern w:val="0"/>
                <w:sz w:val="30"/>
                <w:szCs w:val="30"/>
              </w:rPr>
              <w:t>日至</w:t>
            </w:r>
            <w:r>
              <w:rPr>
                <w:rFonts w:hint="eastAsia" w:ascii="仿宋_GB2312" w:hAnsi="Calibri" w:eastAsia="仿宋_GB2312" w:cs="宋体"/>
                <w:kern w:val="0"/>
                <w:sz w:val="30"/>
                <w:szCs w:val="30"/>
                <w:u w:val="single"/>
              </w:rPr>
              <w:t xml:space="preserve">    </w:t>
            </w:r>
            <w:r>
              <w:rPr>
                <w:rFonts w:hint="eastAsia" w:ascii="仿宋_GB2312" w:hAnsi="Calibri" w:eastAsia="仿宋_GB2312" w:cs="宋体"/>
                <w:kern w:val="0"/>
                <w:sz w:val="30"/>
                <w:szCs w:val="30"/>
              </w:rPr>
              <w:t>年</w:t>
            </w:r>
            <w:r>
              <w:rPr>
                <w:rFonts w:hint="eastAsia" w:ascii="仿宋_GB2312" w:hAnsi="Calibri" w:eastAsia="仿宋_GB2312" w:cs="宋体"/>
                <w:kern w:val="0"/>
                <w:sz w:val="30"/>
                <w:szCs w:val="30"/>
                <w:u w:val="single"/>
              </w:rPr>
              <w:t xml:space="preserve">  </w:t>
            </w:r>
            <w:r>
              <w:rPr>
                <w:rFonts w:hint="eastAsia" w:ascii="仿宋_GB2312" w:hAnsi="Calibri" w:eastAsia="仿宋_GB2312" w:cs="宋体"/>
                <w:kern w:val="0"/>
                <w:sz w:val="30"/>
                <w:szCs w:val="30"/>
              </w:rPr>
              <w:t>月</w:t>
            </w:r>
            <w:r>
              <w:rPr>
                <w:rFonts w:hint="eastAsia" w:ascii="仿宋_GB2312" w:hAnsi="Calibri" w:eastAsia="仿宋_GB2312" w:cs="宋体"/>
                <w:kern w:val="0"/>
                <w:sz w:val="30"/>
                <w:szCs w:val="30"/>
                <w:u w:val="single"/>
              </w:rPr>
              <w:t xml:space="preserve">  </w:t>
            </w:r>
            <w:r>
              <w:rPr>
                <w:rFonts w:hint="eastAsia" w:ascii="仿宋_GB2312" w:hAnsi="Calibri" w:eastAsia="仿宋_GB2312" w:cs="宋体"/>
                <w:kern w:val="0"/>
                <w:sz w:val="30"/>
                <w:szCs w:val="30"/>
              </w:rPr>
              <w:t>日；</w:t>
            </w:r>
          </w:p>
          <w:p>
            <w:pPr>
              <w:widowControl/>
              <w:spacing w:line="560" w:lineRule="exact"/>
              <w:ind w:left="960" w:hanging="360"/>
              <w:jc w:val="left"/>
              <w:rPr>
                <w:rFonts w:hint="eastAsia" w:ascii="仿宋_GB2312" w:hAnsi="Calibri" w:eastAsia="仿宋_GB2312" w:cs="宋体"/>
                <w:kern w:val="0"/>
                <w:sz w:val="30"/>
                <w:szCs w:val="30"/>
              </w:rPr>
            </w:pPr>
            <w:r>
              <w:rPr>
                <w:rFonts w:hint="eastAsia" w:ascii="宋体" w:hAnsi="宋体" w:eastAsia="宋体" w:cs="宋体"/>
                <w:kern w:val="0"/>
                <w:sz w:val="30"/>
                <w:szCs w:val="30"/>
              </w:rPr>
              <w:t xml:space="preserve">□ </w:t>
            </w:r>
            <w:r>
              <w:rPr>
                <w:rFonts w:hint="eastAsia" w:ascii="仿宋_GB2312" w:hAnsi="Calibri" w:eastAsia="仿宋_GB2312" w:cs="宋体"/>
                <w:kern w:val="0"/>
                <w:sz w:val="30"/>
                <w:szCs w:val="30"/>
              </w:rPr>
              <w:t xml:space="preserve">  至本人申请恢复缴费为止；</w:t>
            </w:r>
          </w:p>
          <w:p>
            <w:pPr>
              <w:widowControl/>
              <w:spacing w:line="560" w:lineRule="exact"/>
              <w:ind w:left="960" w:hanging="360"/>
              <w:jc w:val="left"/>
              <w:rPr>
                <w:rFonts w:hint="eastAsia" w:ascii="仿宋_GB2312" w:hAnsi="Calibri" w:eastAsia="仿宋_GB2312" w:cs="宋体"/>
                <w:kern w:val="0"/>
                <w:sz w:val="30"/>
                <w:szCs w:val="30"/>
              </w:rPr>
            </w:pPr>
            <w:r>
              <w:rPr>
                <w:rFonts w:hint="eastAsia" w:ascii="宋体" w:hAnsi="宋体" w:eastAsia="宋体" w:cs="宋体"/>
                <w:kern w:val="0"/>
                <w:sz w:val="30"/>
                <w:szCs w:val="30"/>
              </w:rPr>
              <w:t xml:space="preserve">□ </w:t>
            </w:r>
            <w:r>
              <w:rPr>
                <w:rFonts w:hint="eastAsia" w:ascii="仿宋_GB2312" w:hAnsi="Calibri" w:eastAsia="仿宋_GB2312" w:cs="宋体"/>
                <w:kern w:val="0"/>
                <w:sz w:val="30"/>
                <w:szCs w:val="30"/>
              </w:rPr>
              <w:t xml:space="preserve">  至退出本企业年金计划为止。</w:t>
            </w:r>
          </w:p>
          <w:p>
            <w:pPr>
              <w:widowControl/>
              <w:spacing w:line="560" w:lineRule="exact"/>
              <w:ind w:firstLine="4698"/>
              <w:rPr>
                <w:rFonts w:hint="eastAsia" w:ascii="仿宋_GB2312" w:hAnsi="Calibri" w:eastAsia="仿宋_GB2312" w:cs="宋体"/>
                <w:kern w:val="0"/>
                <w:sz w:val="30"/>
                <w:szCs w:val="30"/>
              </w:rPr>
            </w:pPr>
            <w:r>
              <w:rPr>
                <w:rFonts w:hint="eastAsia" w:ascii="仿宋_GB2312" w:hAnsi="Calibri" w:eastAsia="仿宋_GB2312" w:cs="宋体"/>
                <w:kern w:val="0"/>
                <w:sz w:val="30"/>
                <w:szCs w:val="30"/>
              </w:rPr>
              <w:t>申请人：</w:t>
            </w:r>
          </w:p>
          <w:p>
            <w:pPr>
              <w:widowControl/>
              <w:spacing w:line="560" w:lineRule="exact"/>
              <w:ind w:left="600"/>
              <w:jc w:val="left"/>
              <w:rPr>
                <w:rFonts w:ascii="仿宋_GB2312" w:hAnsi="Calibri" w:eastAsia="仿宋_GB2312" w:cs="宋体"/>
                <w:kern w:val="0"/>
                <w:sz w:val="30"/>
                <w:szCs w:val="30"/>
              </w:rPr>
            </w:pPr>
            <w:r>
              <w:rPr>
                <w:rFonts w:hint="eastAsia" w:ascii="仿宋_GB2312" w:hAnsi="Calibri" w:eastAsia="仿宋_GB2312" w:cs="宋体"/>
                <w:kern w:val="0"/>
                <w:sz w:val="30"/>
                <w:szCs w:val="30"/>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969" w:hRule="atLeast"/>
        </w:trPr>
        <w:tc>
          <w:tcPr>
            <w:tcW w:w="8528"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line="560" w:lineRule="exact"/>
              <w:jc w:val="center"/>
              <w:rPr>
                <w:rFonts w:ascii="仿宋_GB2312" w:hAnsi="Calibri" w:eastAsia="仿宋_GB2312" w:cs="宋体"/>
                <w:b/>
                <w:bCs/>
                <w:kern w:val="0"/>
                <w:sz w:val="30"/>
                <w:szCs w:val="30"/>
              </w:rPr>
            </w:pPr>
            <w:r>
              <w:rPr>
                <w:rFonts w:hint="eastAsia" w:ascii="仿宋_GB2312" w:hAnsi="Calibri" w:eastAsia="仿宋_GB2312" w:cs="宋体"/>
                <w:b/>
                <w:bCs/>
                <w:kern w:val="0"/>
                <w:sz w:val="30"/>
                <w:szCs w:val="30"/>
              </w:rPr>
              <w:t>恢复企业年金缴费的申请</w:t>
            </w:r>
          </w:p>
          <w:p>
            <w:pPr>
              <w:widowControl/>
              <w:spacing w:line="560" w:lineRule="exact"/>
              <w:ind w:firstLine="600"/>
              <w:jc w:val="left"/>
              <w:rPr>
                <w:rFonts w:hint="eastAsia" w:ascii="仿宋_GB2312" w:hAnsi="Calibri" w:eastAsia="仿宋_GB2312" w:cs="宋体"/>
                <w:kern w:val="0"/>
                <w:sz w:val="30"/>
                <w:szCs w:val="30"/>
              </w:rPr>
            </w:pPr>
            <w:r>
              <w:rPr>
                <w:rFonts w:hint="eastAsia" w:ascii="仿宋_GB2312" w:hAnsi="Calibri" w:eastAsia="仿宋_GB2312" w:cs="宋体"/>
                <w:kern w:val="0"/>
                <w:sz w:val="30"/>
                <w:szCs w:val="30"/>
              </w:rPr>
              <w:t>本人申请自</w:t>
            </w:r>
            <w:r>
              <w:rPr>
                <w:rFonts w:hint="eastAsia" w:ascii="仿宋_GB2312" w:hAnsi="Calibri" w:eastAsia="仿宋_GB2312" w:cs="宋体"/>
                <w:kern w:val="0"/>
                <w:sz w:val="30"/>
                <w:szCs w:val="30"/>
                <w:u w:val="single"/>
              </w:rPr>
              <w:t xml:space="preserve">    </w:t>
            </w:r>
            <w:r>
              <w:rPr>
                <w:rFonts w:hint="eastAsia" w:ascii="仿宋_GB2312" w:hAnsi="Calibri" w:eastAsia="仿宋_GB2312" w:cs="宋体"/>
                <w:kern w:val="0"/>
                <w:sz w:val="30"/>
                <w:szCs w:val="30"/>
              </w:rPr>
              <w:t>年</w:t>
            </w:r>
            <w:r>
              <w:rPr>
                <w:rFonts w:hint="eastAsia" w:ascii="仿宋_GB2312" w:hAnsi="Calibri" w:eastAsia="仿宋_GB2312" w:cs="宋体"/>
                <w:kern w:val="0"/>
                <w:sz w:val="30"/>
                <w:szCs w:val="30"/>
                <w:u w:val="single"/>
              </w:rPr>
              <w:t xml:space="preserve">  </w:t>
            </w:r>
            <w:r>
              <w:rPr>
                <w:rFonts w:hint="eastAsia" w:ascii="仿宋_GB2312" w:hAnsi="Calibri" w:eastAsia="仿宋_GB2312" w:cs="宋体"/>
                <w:kern w:val="0"/>
                <w:sz w:val="30"/>
                <w:szCs w:val="30"/>
              </w:rPr>
              <w:t>月</w:t>
            </w:r>
            <w:r>
              <w:rPr>
                <w:rFonts w:hint="eastAsia" w:ascii="仿宋_GB2312" w:hAnsi="Calibri" w:eastAsia="仿宋_GB2312" w:cs="宋体"/>
                <w:kern w:val="0"/>
                <w:sz w:val="30"/>
                <w:szCs w:val="30"/>
                <w:u w:val="single"/>
              </w:rPr>
              <w:t xml:space="preserve">  </w:t>
            </w:r>
            <w:r>
              <w:rPr>
                <w:rFonts w:hint="eastAsia" w:ascii="仿宋_GB2312" w:hAnsi="Calibri" w:eastAsia="仿宋_GB2312" w:cs="宋体"/>
                <w:kern w:val="0"/>
                <w:sz w:val="30"/>
                <w:szCs w:val="30"/>
              </w:rPr>
              <w:t>日起恢复企业年金缴费。</w:t>
            </w:r>
          </w:p>
          <w:p>
            <w:pPr>
              <w:widowControl/>
              <w:spacing w:line="560" w:lineRule="exact"/>
              <w:ind w:firstLine="4698"/>
              <w:rPr>
                <w:rFonts w:hint="eastAsia" w:ascii="仿宋_GB2312" w:hAnsi="Calibri" w:eastAsia="仿宋_GB2312" w:cs="宋体"/>
                <w:kern w:val="0"/>
                <w:sz w:val="30"/>
                <w:szCs w:val="30"/>
              </w:rPr>
            </w:pPr>
            <w:r>
              <w:rPr>
                <w:rFonts w:hint="eastAsia" w:ascii="仿宋_GB2312" w:hAnsi="Calibri" w:eastAsia="仿宋_GB2312" w:cs="宋体"/>
                <w:kern w:val="0"/>
                <w:sz w:val="30"/>
                <w:szCs w:val="30"/>
              </w:rPr>
              <w:t>申请人：</w:t>
            </w:r>
          </w:p>
          <w:p>
            <w:pPr>
              <w:widowControl/>
              <w:spacing w:line="560" w:lineRule="exact"/>
              <w:rPr>
                <w:rFonts w:ascii="仿宋_GB2312" w:hAnsi="Calibri" w:eastAsia="仿宋_GB2312" w:cs="宋体"/>
                <w:kern w:val="0"/>
                <w:sz w:val="30"/>
                <w:szCs w:val="30"/>
              </w:rPr>
            </w:pPr>
            <w:r>
              <w:rPr>
                <w:rFonts w:hint="eastAsia" w:ascii="仿宋_GB2312" w:hAnsi="Calibri" w:eastAsia="仿宋_GB2312" w:cs="宋体"/>
                <w:kern w:val="0"/>
                <w:sz w:val="30"/>
                <w:szCs w:val="30"/>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220" w:hRule="atLeast"/>
        </w:trPr>
        <w:tc>
          <w:tcPr>
            <w:tcW w:w="959" w:type="dxa"/>
            <w:vMerge w:val="restart"/>
            <w:tcBorders>
              <w:top w:val="nil"/>
              <w:left w:val="single" w:color="000000" w:sz="4" w:space="0"/>
              <w:bottom w:val="single" w:color="000000" w:sz="4" w:space="0"/>
              <w:right w:val="single" w:color="000000" w:sz="4" w:space="0"/>
            </w:tcBorders>
            <w:vAlign w:val="center"/>
          </w:tcPr>
          <w:p>
            <w:pPr>
              <w:widowControl/>
              <w:spacing w:line="560" w:lineRule="exact"/>
              <w:jc w:val="center"/>
              <w:rPr>
                <w:rFonts w:ascii="仿宋_GB2312" w:hAnsi="Calibri" w:eastAsia="仿宋_GB2312" w:cs="宋体"/>
                <w:kern w:val="0"/>
                <w:sz w:val="30"/>
                <w:szCs w:val="30"/>
              </w:rPr>
            </w:pPr>
            <w:r>
              <w:rPr>
                <w:rFonts w:hint="eastAsia" w:ascii="仿宋_GB2312" w:hAnsi="Calibri" w:eastAsia="仿宋_GB2312" w:cs="宋体"/>
                <w:kern w:val="0"/>
                <w:sz w:val="30"/>
                <w:szCs w:val="30"/>
              </w:rPr>
              <w:t>单位意见</w:t>
            </w:r>
          </w:p>
        </w:tc>
        <w:tc>
          <w:tcPr>
            <w:tcW w:w="7569" w:type="dxa"/>
            <w:gridSpan w:val="2"/>
            <w:tcBorders>
              <w:top w:val="single" w:color="000000" w:sz="4" w:space="0"/>
              <w:left w:val="nil"/>
              <w:bottom w:val="single" w:color="000000" w:sz="4" w:space="0"/>
              <w:right w:val="single" w:color="000000" w:sz="4" w:space="0"/>
            </w:tcBorders>
            <w:vAlign w:val="center"/>
          </w:tcPr>
          <w:p>
            <w:pPr>
              <w:widowControl/>
              <w:spacing w:before="240" w:line="560" w:lineRule="exact"/>
              <w:ind w:firstLine="600"/>
              <w:rPr>
                <w:rFonts w:hint="eastAsia" w:ascii="仿宋_GB2312" w:hAnsi="Calibri" w:eastAsia="仿宋_GB2312" w:cs="宋体"/>
                <w:kern w:val="0"/>
                <w:sz w:val="30"/>
                <w:szCs w:val="30"/>
              </w:rPr>
            </w:pPr>
            <w:r>
              <w:rPr>
                <w:rFonts w:hint="eastAsia" w:ascii="仿宋_GB2312" w:hAnsi="Calibri" w:eastAsia="仿宋_GB2312" w:cs="宋体"/>
                <w:kern w:val="0"/>
                <w:sz w:val="30"/>
                <w:szCs w:val="30"/>
              </w:rPr>
              <w:t>经审核，同意该职工暂停企业年金缴费。</w:t>
            </w:r>
          </w:p>
          <w:p>
            <w:pPr>
              <w:widowControl/>
              <w:spacing w:line="560" w:lineRule="exact"/>
              <w:ind w:firstLine="1698"/>
              <w:rPr>
                <w:rFonts w:hint="eastAsia" w:ascii="仿宋_GB2312" w:hAnsi="Calibri" w:eastAsia="仿宋_GB2312" w:cs="宋体"/>
                <w:kern w:val="0"/>
                <w:sz w:val="30"/>
                <w:szCs w:val="30"/>
              </w:rPr>
            </w:pPr>
            <w:r>
              <w:rPr>
                <w:rFonts w:hint="eastAsia" w:ascii="仿宋_GB2312" w:hAnsi="Calibri" w:eastAsia="仿宋_GB2312" w:cs="宋体"/>
                <w:kern w:val="0"/>
                <w:sz w:val="30"/>
                <w:szCs w:val="30"/>
              </w:rPr>
              <w:t xml:space="preserve">           </w:t>
            </w:r>
          </w:p>
          <w:p>
            <w:pPr>
              <w:widowControl/>
              <w:spacing w:line="560" w:lineRule="exact"/>
              <w:ind w:firstLine="3648" w:firstLineChars="1216"/>
              <w:rPr>
                <w:rFonts w:hint="eastAsia" w:ascii="仿宋_GB2312" w:hAnsi="Calibri" w:eastAsia="仿宋_GB2312" w:cs="宋体"/>
                <w:kern w:val="0"/>
                <w:sz w:val="30"/>
                <w:szCs w:val="30"/>
              </w:rPr>
            </w:pPr>
            <w:r>
              <w:rPr>
                <w:rFonts w:hint="eastAsia" w:ascii="仿宋_GB2312" w:hAnsi="Calibri" w:eastAsia="仿宋_GB2312" w:cs="宋体"/>
                <w:kern w:val="0"/>
                <w:sz w:val="30"/>
                <w:szCs w:val="30"/>
              </w:rPr>
              <w:t>签字（盖章）：</w:t>
            </w:r>
          </w:p>
          <w:p>
            <w:pPr>
              <w:widowControl/>
              <w:spacing w:line="560" w:lineRule="exact"/>
              <w:ind w:firstLine="3300"/>
              <w:rPr>
                <w:rFonts w:ascii="仿宋_GB2312" w:hAnsi="Calibri" w:eastAsia="仿宋_GB2312" w:cs="宋体"/>
                <w:kern w:val="0"/>
                <w:sz w:val="30"/>
                <w:szCs w:val="30"/>
              </w:rPr>
            </w:pPr>
            <w:r>
              <w:rPr>
                <w:rFonts w:hint="eastAsia" w:ascii="仿宋_GB2312" w:hAnsi="Calibri" w:eastAsia="仿宋_GB2312" w:cs="宋体"/>
                <w:kern w:val="0"/>
                <w:sz w:val="30"/>
                <w:szCs w:val="30"/>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280" w:hRule="atLeast"/>
        </w:trPr>
        <w:tc>
          <w:tcPr>
            <w:tcW w:w="959" w:type="dxa"/>
            <w:vMerge w:val="continue"/>
            <w:tcBorders>
              <w:top w:val="nil"/>
              <w:left w:val="single" w:color="000000" w:sz="4" w:space="0"/>
              <w:bottom w:val="single" w:color="000000" w:sz="4" w:space="0"/>
              <w:right w:val="single" w:color="000000" w:sz="4" w:space="0"/>
            </w:tcBorders>
            <w:vAlign w:val="center"/>
          </w:tcPr>
          <w:p>
            <w:pPr>
              <w:widowControl/>
              <w:spacing w:line="560" w:lineRule="exact"/>
              <w:jc w:val="left"/>
              <w:rPr>
                <w:rFonts w:ascii="仿宋_GB2312" w:hAnsi="Calibri" w:eastAsia="仿宋_GB2312" w:cs="宋体"/>
                <w:kern w:val="0"/>
                <w:sz w:val="30"/>
                <w:szCs w:val="30"/>
              </w:rPr>
            </w:pPr>
          </w:p>
        </w:tc>
        <w:tc>
          <w:tcPr>
            <w:tcW w:w="7569" w:type="dxa"/>
            <w:gridSpan w:val="2"/>
            <w:tcBorders>
              <w:top w:val="single" w:color="000000" w:sz="4" w:space="0"/>
              <w:left w:val="nil"/>
              <w:bottom w:val="single" w:color="000000" w:sz="4" w:space="0"/>
              <w:right w:val="single" w:color="000000" w:sz="4" w:space="0"/>
            </w:tcBorders>
            <w:vAlign w:val="center"/>
          </w:tcPr>
          <w:p>
            <w:pPr>
              <w:widowControl/>
              <w:spacing w:before="240" w:line="560" w:lineRule="exact"/>
              <w:ind w:firstLine="600"/>
              <w:rPr>
                <w:rFonts w:hint="eastAsia" w:ascii="仿宋_GB2312" w:hAnsi="Calibri" w:eastAsia="仿宋_GB2312" w:cs="宋体"/>
                <w:kern w:val="0"/>
                <w:sz w:val="30"/>
                <w:szCs w:val="30"/>
              </w:rPr>
            </w:pPr>
            <w:r>
              <w:rPr>
                <w:rFonts w:hint="eastAsia" w:ascii="仿宋_GB2312" w:hAnsi="Calibri" w:eastAsia="仿宋_GB2312" w:cs="宋体"/>
                <w:kern w:val="0"/>
                <w:sz w:val="30"/>
                <w:szCs w:val="30"/>
              </w:rPr>
              <w:t>经审核，同意该职工恢复企业年金缴费。</w:t>
            </w:r>
          </w:p>
          <w:p>
            <w:pPr>
              <w:widowControl/>
              <w:spacing w:line="560" w:lineRule="exact"/>
              <w:ind w:firstLine="1698"/>
              <w:rPr>
                <w:rFonts w:hint="eastAsia" w:ascii="仿宋_GB2312" w:hAnsi="Calibri" w:eastAsia="仿宋_GB2312" w:cs="宋体"/>
                <w:kern w:val="0"/>
                <w:sz w:val="30"/>
                <w:szCs w:val="30"/>
              </w:rPr>
            </w:pPr>
            <w:r>
              <w:rPr>
                <w:rFonts w:hint="eastAsia" w:ascii="仿宋_GB2312" w:hAnsi="Calibri" w:eastAsia="仿宋_GB2312" w:cs="宋体"/>
                <w:kern w:val="0"/>
                <w:sz w:val="30"/>
                <w:szCs w:val="30"/>
              </w:rPr>
              <w:t xml:space="preserve">             签字（盖章）：</w:t>
            </w:r>
          </w:p>
          <w:p>
            <w:pPr>
              <w:widowControl/>
              <w:spacing w:line="560" w:lineRule="exact"/>
              <w:ind w:firstLine="3300"/>
              <w:rPr>
                <w:rFonts w:ascii="仿宋_GB2312" w:hAnsi="Calibri" w:eastAsia="仿宋_GB2312" w:cs="宋体"/>
                <w:kern w:val="0"/>
                <w:sz w:val="30"/>
                <w:szCs w:val="30"/>
              </w:rPr>
            </w:pPr>
            <w:r>
              <w:rPr>
                <w:rFonts w:hint="eastAsia" w:ascii="仿宋_GB2312" w:hAnsi="Calibri" w:eastAsia="仿宋_GB2312" w:cs="宋体"/>
                <w:kern w:val="0"/>
                <w:sz w:val="30"/>
                <w:szCs w:val="30"/>
              </w:rPr>
              <w:t xml:space="preserve">           年    月    日</w:t>
            </w:r>
          </w:p>
        </w:tc>
      </w:tr>
    </w:tbl>
    <w:p>
      <w:pPr>
        <w:widowControl/>
        <w:rPr>
          <w:rFonts w:hint="eastAsia" w:ascii="Calibri" w:hAnsi="Calibri" w:eastAsia="宋体" w:cs="宋体"/>
          <w:kern w:val="0"/>
          <w:sz w:val="10"/>
          <w:szCs w:val="1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61DBB"/>
    <w:rsid w:val="000F66C8"/>
    <w:rsid w:val="0011313B"/>
    <w:rsid w:val="00166E90"/>
    <w:rsid w:val="00192A8F"/>
    <w:rsid w:val="00226717"/>
    <w:rsid w:val="002904A6"/>
    <w:rsid w:val="005124DC"/>
    <w:rsid w:val="0064264F"/>
    <w:rsid w:val="00712C51"/>
    <w:rsid w:val="00897947"/>
    <w:rsid w:val="009B2700"/>
    <w:rsid w:val="009C7600"/>
    <w:rsid w:val="00A63715"/>
    <w:rsid w:val="00A8776C"/>
    <w:rsid w:val="00BA4BE1"/>
    <w:rsid w:val="00C02C82"/>
    <w:rsid w:val="00C61DBB"/>
    <w:rsid w:val="00E676F2"/>
    <w:rsid w:val="00EB123E"/>
    <w:rsid w:val="00EC5D9D"/>
    <w:rsid w:val="29AE146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link w:val="17"/>
    <w:qFormat/>
    <w:uiPriority w:val="99"/>
    <w:pPr>
      <w:widowControl/>
      <w:spacing w:before="312" w:after="312"/>
      <w:jc w:val="center"/>
      <w:outlineLvl w:val="0"/>
    </w:pPr>
    <w:rPr>
      <w:rFonts w:ascii="Calibri" w:hAnsi="Calibri" w:eastAsia="宋体" w:cs="宋体"/>
      <w:b/>
      <w:bCs/>
      <w:kern w:val="36"/>
      <w:sz w:val="44"/>
      <w:szCs w:val="44"/>
    </w:rPr>
  </w:style>
  <w:style w:type="paragraph" w:styleId="3">
    <w:name w:val="heading 2"/>
    <w:basedOn w:val="1"/>
    <w:link w:val="18"/>
    <w:qFormat/>
    <w:uiPriority w:val="99"/>
    <w:pPr>
      <w:widowControl/>
      <w:spacing w:before="260" w:after="260" w:line="412" w:lineRule="auto"/>
      <w:outlineLvl w:val="1"/>
    </w:pPr>
    <w:rPr>
      <w:rFonts w:ascii="Arial" w:hAnsi="Arial" w:eastAsia="宋体" w:cs="Arial"/>
      <w:b/>
      <w:bCs/>
      <w:kern w:val="0"/>
      <w:sz w:val="32"/>
      <w:szCs w:val="32"/>
    </w:rPr>
  </w:style>
  <w:style w:type="character" w:default="1" w:styleId="6">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4">
    <w:name w:val="footer"/>
    <w:basedOn w:val="1"/>
    <w:link w:val="16"/>
    <w:unhideWhenUsed/>
    <w:uiPriority w:val="99"/>
    <w:pPr>
      <w:tabs>
        <w:tab w:val="center" w:pos="4153"/>
        <w:tab w:val="right" w:pos="8306"/>
      </w:tabs>
      <w:snapToGrid w:val="0"/>
      <w:jc w:val="left"/>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u w:val="single"/>
    </w:rPr>
  </w:style>
  <w:style w:type="paragraph" w:customStyle="1" w:styleId="9">
    <w:name w:val="List Paragraph"/>
    <w:basedOn w:val="1"/>
    <w:qFormat/>
    <w:uiPriority w:val="34"/>
    <w:pPr>
      <w:ind w:firstLine="420" w:firstLineChars="200"/>
    </w:pPr>
  </w:style>
  <w:style w:type="paragraph" w:customStyle="1" w:styleId="10">
    <w:name w:val="p0"/>
    <w:basedOn w:val="1"/>
    <w:uiPriority w:val="0"/>
    <w:pPr>
      <w:widowControl/>
    </w:pPr>
    <w:rPr>
      <w:rFonts w:ascii="Times New Roman" w:hAnsi="Times New Roman" w:eastAsia="宋体" w:cs="Times New Roman"/>
      <w:kern w:val="0"/>
      <w:szCs w:val="21"/>
    </w:rPr>
  </w:style>
  <w:style w:type="paragraph" w:customStyle="1" w:styleId="11">
    <w:name w:val="p15"/>
    <w:basedOn w:val="1"/>
    <w:uiPriority w:val="0"/>
    <w:pPr>
      <w:widowControl/>
      <w:snapToGrid w:val="0"/>
      <w:spacing w:line="360" w:lineRule="auto"/>
      <w:ind w:firstLine="420"/>
    </w:pPr>
    <w:rPr>
      <w:rFonts w:ascii="Calibri" w:hAnsi="Calibri" w:eastAsia="宋体" w:cs="宋体"/>
      <w:kern w:val="0"/>
      <w:sz w:val="32"/>
      <w:szCs w:val="32"/>
    </w:rPr>
  </w:style>
  <w:style w:type="paragraph" w:customStyle="1" w:styleId="12">
    <w:name w:val="p19"/>
    <w:basedOn w:val="1"/>
    <w:uiPriority w:val="0"/>
    <w:pPr>
      <w:widowControl/>
      <w:ind w:left="420"/>
    </w:pPr>
    <w:rPr>
      <w:rFonts w:ascii="Calibri" w:hAnsi="Calibri" w:eastAsia="宋体" w:cs="宋体"/>
      <w:kern w:val="0"/>
      <w:szCs w:val="21"/>
    </w:rPr>
  </w:style>
  <w:style w:type="paragraph" w:customStyle="1" w:styleId="13">
    <w:name w:val="p20"/>
    <w:basedOn w:val="1"/>
    <w:uiPriority w:val="0"/>
    <w:pPr>
      <w:widowControl/>
    </w:pPr>
    <w:rPr>
      <w:rFonts w:ascii="Calibri" w:hAnsi="Calibri" w:eastAsia="宋体" w:cs="宋体"/>
      <w:kern w:val="0"/>
      <w:szCs w:val="21"/>
    </w:rPr>
  </w:style>
  <w:style w:type="paragraph" w:customStyle="1" w:styleId="14">
    <w:name w:val="p21"/>
    <w:basedOn w:val="1"/>
    <w:uiPriority w:val="0"/>
    <w:pPr>
      <w:widowControl/>
      <w:spacing w:line="360" w:lineRule="auto"/>
      <w:ind w:firstLine="420"/>
    </w:pPr>
    <w:rPr>
      <w:rFonts w:ascii="Calibri" w:hAnsi="Calibri" w:eastAsia="宋体" w:cs="宋体"/>
      <w:kern w:val="0"/>
      <w:sz w:val="32"/>
      <w:szCs w:val="32"/>
    </w:rPr>
  </w:style>
  <w:style w:type="character" w:customStyle="1" w:styleId="15">
    <w:name w:val="页眉 Char"/>
    <w:basedOn w:val="6"/>
    <w:link w:val="5"/>
    <w:semiHidden/>
    <w:uiPriority w:val="99"/>
    <w:rPr>
      <w:sz w:val="18"/>
      <w:szCs w:val="18"/>
    </w:rPr>
  </w:style>
  <w:style w:type="character" w:customStyle="1" w:styleId="16">
    <w:name w:val="页脚 Char"/>
    <w:basedOn w:val="6"/>
    <w:link w:val="4"/>
    <w:semiHidden/>
    <w:uiPriority w:val="99"/>
    <w:rPr>
      <w:sz w:val="18"/>
      <w:szCs w:val="18"/>
    </w:rPr>
  </w:style>
  <w:style w:type="character" w:customStyle="1" w:styleId="17">
    <w:name w:val="标题 1 Char"/>
    <w:basedOn w:val="6"/>
    <w:link w:val="2"/>
    <w:uiPriority w:val="99"/>
    <w:rPr>
      <w:rFonts w:ascii="Calibri" w:hAnsi="Calibri" w:eastAsia="宋体" w:cs="宋体"/>
      <w:b/>
      <w:bCs/>
      <w:kern w:val="36"/>
      <w:sz w:val="44"/>
      <w:szCs w:val="44"/>
    </w:rPr>
  </w:style>
  <w:style w:type="character" w:customStyle="1" w:styleId="18">
    <w:name w:val="标题 2 Char"/>
    <w:basedOn w:val="6"/>
    <w:link w:val="3"/>
    <w:uiPriority w:val="99"/>
    <w:rPr>
      <w:rFonts w:ascii="Arial" w:hAnsi="Arial" w:eastAsia="宋体" w:cs="Arial"/>
      <w:b/>
      <w:bCs/>
      <w:kern w:val="0"/>
      <w:sz w:val="32"/>
      <w:szCs w:val="32"/>
    </w:rPr>
  </w:style>
  <w:style w:type="character" w:customStyle="1" w:styleId="19">
    <w:name w:val="16"/>
    <w:basedOn w:val="6"/>
    <w:uiPriority w:val="0"/>
    <w:rPr>
      <w:rFonts w:hint="default" w:ascii="Calibri" w:hAnsi="Calibri"/>
      <w:color w:val="0000FF"/>
      <w:sz w:val="20"/>
      <w:szCs w:val="20"/>
      <w:u w:val="single"/>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22</Pages>
  <Words>1308</Words>
  <Characters>7457</Characters>
  <Lines>62</Lines>
  <Paragraphs>17</Paragraphs>
  <TotalTime>0</TotalTime>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2017-08-17T09:23:00Z</dcterms:created>
  <dc:creator>user</dc:creator>
  <cp:lastModifiedBy>user</cp:lastModifiedBy>
  <cp:lastPrinted>2017-08-18T02:31:00Z</cp:lastPrinted>
  <dcterms:modified xsi:type="dcterms:W3CDTF">2017-09-22T01:34:26Z</dcterms:modified>
  <dc:title>企业年金方案办事备案办事指南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