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1"/>
        <w:tblOverlap w:val="never"/>
        <w:tblW w:w="1417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09"/>
        <w:gridCol w:w="1896"/>
        <w:gridCol w:w="1710"/>
        <w:gridCol w:w="2127"/>
        <w:gridCol w:w="1577"/>
        <w:gridCol w:w="1276"/>
        <w:gridCol w:w="1763"/>
        <w:gridCol w:w="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Hlk152057343"/>
            <w:bookmarkStart w:id="1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中国人力资源和社会保障出版集团有限公司负责人20</w:t>
            </w:r>
            <w:r>
              <w:rPr>
                <w:rFonts w:ascii="黑体" w:hAnsi="黑体" w:eastAsia="黑体" w:cs="宋体"/>
                <w:kern w:val="0"/>
                <w:sz w:val="36"/>
                <w:szCs w:val="36"/>
              </w:rPr>
              <w:t>22</w:t>
            </w: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年度薪酬信息</w:t>
            </w:r>
            <w:bookmarkEnd w:id="0"/>
          </w:p>
          <w:bookmarkEnd w:id="1"/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7"/>
                <w:szCs w:val="27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宋体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根据有关要求，现将中国人力资源和社会保障出版集团有限公司负责人202</w:t>
            </w: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年度薪酬情况披露如下：</w:t>
            </w:r>
          </w:p>
          <w:p>
            <w:pPr>
              <w:widowControl/>
              <w:adjustRightInd w:val="0"/>
              <w:snapToGrid w:val="0"/>
              <w:ind w:firstLine="440" w:firstLineChars="200"/>
              <w:jc w:val="righ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单位：人民币万元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99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职务</w:t>
            </w:r>
          </w:p>
        </w:tc>
        <w:tc>
          <w:tcPr>
            <w:tcW w:w="18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任职起止时间</w:t>
            </w:r>
          </w:p>
        </w:tc>
        <w:tc>
          <w:tcPr>
            <w:tcW w:w="54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20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年度从本公司获得的税前薪酬情况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是否在股东单位或其他关联方领取薪酬</w:t>
            </w:r>
          </w:p>
        </w:tc>
        <w:tc>
          <w:tcPr>
            <w:tcW w:w="17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在关联方领取的税前薪酬总额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825" w:hRule="atLeast"/>
        </w:trPr>
        <w:tc>
          <w:tcPr>
            <w:tcW w:w="13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8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应付年薪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社会保险、企业年金、补充医疗保险及住房公积金的单位缴纳（存）部分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其他货币性收入</w:t>
            </w: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17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张  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副董事长、党委副书记、总经理、总编辑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017.06-2022.03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67.26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4.56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4F81BD" w:themeColor="accen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董事长、党委书记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</w:t>
            </w:r>
            <w:r>
              <w:rPr>
                <w:rFonts w:ascii="宋体" w:hAnsi="宋体" w:eastAsia="宋体"/>
                <w:szCs w:val="21"/>
              </w:rPr>
              <w:t>22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03</w:t>
            </w:r>
            <w:r>
              <w:rPr>
                <w:rFonts w:hint="eastAsia" w:ascii="宋体" w:hAnsi="宋体" w:eastAsia="宋体"/>
                <w:szCs w:val="21"/>
              </w:rPr>
              <w:t>--</w:t>
            </w:r>
          </w:p>
        </w:tc>
        <w:tc>
          <w:tcPr>
            <w:tcW w:w="1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韩智力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副董事长、党委副书记、总经理、总编辑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022.03</w:t>
            </w:r>
            <w:r>
              <w:rPr>
                <w:rFonts w:hint="eastAsia" w:ascii="宋体" w:hAnsi="宋体" w:eastAsia="宋体" w:cs="宋体"/>
                <w:szCs w:val="21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>4.83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4.87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蔡学军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监事会主席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2020.12</w:t>
            </w:r>
            <w:r>
              <w:rPr>
                <w:rFonts w:hint="eastAsia" w:ascii="宋体" w:hAnsi="宋体" w:eastAsia="宋体"/>
                <w:szCs w:val="21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67.26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4.50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高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原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副总编辑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2014.</w:t>
            </w:r>
            <w:r>
              <w:rPr>
                <w:rFonts w:ascii="宋体" w:hAnsi="宋体" w:eastAsia="宋体"/>
                <w:szCs w:val="21"/>
              </w:rPr>
              <w:t>08</w:t>
            </w:r>
            <w:r>
              <w:rPr>
                <w:rFonts w:hint="eastAsia" w:ascii="宋体" w:hAnsi="宋体" w:eastAsia="宋体"/>
                <w:szCs w:val="21"/>
              </w:rPr>
              <w:t>--</w:t>
            </w:r>
            <w:r>
              <w:rPr>
                <w:rFonts w:hint="default" w:ascii="宋体" w:hAnsi="宋体" w:eastAsia="宋体"/>
                <w:szCs w:val="21"/>
              </w:rPr>
              <w:t>2021.05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  <w:r>
              <w:rPr>
                <w:rFonts w:hint="default" w:ascii="宋体" w:hAnsi="宋体" w:eastAsia="宋体"/>
                <w:szCs w:val="21"/>
              </w:rPr>
              <w:t>0</w:t>
            </w:r>
            <w:r>
              <w:rPr>
                <w:rFonts w:ascii="宋体" w:hAnsi="宋体" w:eastAsia="宋体"/>
                <w:szCs w:val="21"/>
              </w:rPr>
              <w:t>.</w:t>
            </w:r>
            <w:r>
              <w:rPr>
                <w:rFonts w:hint="default" w:ascii="宋体" w:hAnsi="宋体" w:eastAsia="宋体"/>
                <w:szCs w:val="21"/>
              </w:rPr>
              <w:t>53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9.27</w:t>
            </w:r>
          </w:p>
        </w:tc>
        <w:tc>
          <w:tcPr>
            <w:tcW w:w="157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both"/>
              <w:textAlignment w:val="auto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4F81BD" w:themeColor="accent1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176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/>
                <w:sz w:val="21"/>
                <w:szCs w:val="21"/>
              </w:rPr>
            </w:pPr>
            <w:r>
              <w:rPr>
                <w:rFonts w:hint="default" w:ascii="宋体" w:hAnsi="宋体" w:eastAsia="宋体"/>
                <w:sz w:val="21"/>
                <w:szCs w:val="21"/>
              </w:rPr>
              <w:t>副总编辑、正司级领导干部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2021.05—</w:t>
            </w:r>
          </w:p>
        </w:tc>
        <w:tc>
          <w:tcPr>
            <w:tcW w:w="17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5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30" w:firstLineChars="300"/>
              <w:jc w:val="center"/>
              <w:textAlignment w:val="auto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276" w:type="dxa"/>
            <w:vMerge w:val="continue"/>
            <w:tcBorders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17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黄卫来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董事、副总经理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2009.12</w:t>
            </w:r>
            <w:r>
              <w:rPr>
                <w:rFonts w:ascii="宋体" w:hAnsi="宋体" w:eastAsia="宋体"/>
                <w:szCs w:val="21"/>
              </w:rPr>
              <w:t>—2023.05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60.53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4.87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冯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董事、党委副书记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2013.0</w:t>
            </w: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60.53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1.90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魏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萌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董事、副总经理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019.08</w:t>
            </w:r>
            <w:r>
              <w:rPr>
                <w:rFonts w:hint="eastAsia" w:ascii="宋体" w:hAnsi="宋体" w:eastAsia="宋体" w:cs="宋体"/>
                <w:szCs w:val="21"/>
              </w:rPr>
              <w:t>--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60.53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9.62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葛 </w:t>
            </w:r>
            <w:r>
              <w:rPr>
                <w:rFonts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玮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董事、副总编辑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  <w:r>
              <w:rPr>
                <w:rFonts w:ascii="宋体" w:hAnsi="宋体" w:eastAsia="宋体" w:cs="宋体"/>
                <w:szCs w:val="21"/>
              </w:rPr>
              <w:t>020.12</w:t>
            </w:r>
            <w:r>
              <w:rPr>
                <w:rFonts w:hint="eastAsia" w:ascii="宋体" w:hAnsi="宋体" w:eastAsia="宋体" w:cs="宋体"/>
                <w:szCs w:val="21"/>
              </w:rPr>
              <w:t>--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60.53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ascii="宋体" w:hAnsi="宋体" w:eastAsia="宋体"/>
                <w:szCs w:val="21"/>
              </w:rPr>
              <w:t>4.84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否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范  勇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原董事长、党委书记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2017.0</w:t>
            </w:r>
            <w:r>
              <w:rPr>
                <w:rFonts w:ascii="宋体" w:hAnsi="宋体" w:eastAsia="宋体"/>
                <w:szCs w:val="21"/>
              </w:rPr>
              <w:t>6—2022.02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5.55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ascii="宋体" w:hAnsi="宋体" w:eastAsia="宋体"/>
                <w:szCs w:val="21"/>
              </w:rPr>
              <w:t>.45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否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52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梁江航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原董事、副总经理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2009.12—2022.</w:t>
            </w:r>
            <w:r>
              <w:rPr>
                <w:rFonts w:ascii="宋体" w:hAnsi="宋体" w:eastAsia="宋体"/>
              </w:rPr>
              <w:t>12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50.45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17.84</w:t>
            </w:r>
          </w:p>
        </w:tc>
        <w:tc>
          <w:tcPr>
            <w:tcW w:w="1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4F81BD" w:themeColor="accent1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否</w:t>
            </w:r>
          </w:p>
        </w:tc>
        <w:tc>
          <w:tcPr>
            <w:tcW w:w="1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0</w:t>
            </w:r>
          </w:p>
        </w:tc>
      </w:tr>
    </w:tbl>
    <w:p>
      <w:pPr>
        <w:rPr>
          <w:rFonts w:ascii="楷体" w:hAnsi="楷体" w:eastAsia="楷体"/>
          <w:sz w:val="28"/>
          <w:szCs w:val="28"/>
        </w:rPr>
        <w:sectPr>
          <w:pgSz w:w="16838" w:h="11906" w:orient="landscape"/>
          <w:pgMar w:top="1191" w:right="1440" w:bottom="1134" w:left="1440" w:header="851" w:footer="992" w:gutter="0"/>
          <w:cols w:space="425" w:num="1"/>
          <w:docGrid w:linePitch="312" w:charSpace="0"/>
        </w:sectPr>
      </w:pPr>
      <w:r>
        <w:rPr>
          <w:rFonts w:hint="eastAsia" w:ascii="楷体" w:hAnsi="楷体" w:eastAsia="楷体" w:cs="宋体"/>
          <w:kern w:val="0"/>
          <w:sz w:val="28"/>
          <w:szCs w:val="28"/>
        </w:rPr>
        <w:t>备注：上表披露薪酬为我公司负责人报告期内全部应发税前薪酬（不含发放的以往年度绩效年薪）</w:t>
      </w:r>
    </w:p>
    <w:p/>
    <w:sectPr>
      <w:pgSz w:w="16838" w:h="11906" w:orient="landscape"/>
      <w:pgMar w:top="1361" w:right="1440" w:bottom="136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FB"/>
    <w:rsid w:val="00000703"/>
    <w:rsid w:val="00050472"/>
    <w:rsid w:val="00055B4B"/>
    <w:rsid w:val="000719E6"/>
    <w:rsid w:val="00072BD6"/>
    <w:rsid w:val="000828B3"/>
    <w:rsid w:val="000B7D5F"/>
    <w:rsid w:val="000D06A3"/>
    <w:rsid w:val="000D7996"/>
    <w:rsid w:val="001320DB"/>
    <w:rsid w:val="00142E8D"/>
    <w:rsid w:val="001704FC"/>
    <w:rsid w:val="00175856"/>
    <w:rsid w:val="001A115E"/>
    <w:rsid w:val="001B0B47"/>
    <w:rsid w:val="001F1DF4"/>
    <w:rsid w:val="001F48F4"/>
    <w:rsid w:val="001F588F"/>
    <w:rsid w:val="002268B7"/>
    <w:rsid w:val="00241D4D"/>
    <w:rsid w:val="00254BAD"/>
    <w:rsid w:val="0026423B"/>
    <w:rsid w:val="002B167F"/>
    <w:rsid w:val="002D1521"/>
    <w:rsid w:val="002F236A"/>
    <w:rsid w:val="002F5265"/>
    <w:rsid w:val="003356FF"/>
    <w:rsid w:val="00350CD6"/>
    <w:rsid w:val="00391046"/>
    <w:rsid w:val="003D1E1E"/>
    <w:rsid w:val="003E7F29"/>
    <w:rsid w:val="00404BAF"/>
    <w:rsid w:val="004234D7"/>
    <w:rsid w:val="00467CCE"/>
    <w:rsid w:val="00470F9D"/>
    <w:rsid w:val="00483F85"/>
    <w:rsid w:val="004C4B12"/>
    <w:rsid w:val="004D4B81"/>
    <w:rsid w:val="004D79EA"/>
    <w:rsid w:val="00527621"/>
    <w:rsid w:val="00570C2A"/>
    <w:rsid w:val="005B799C"/>
    <w:rsid w:val="005D0E62"/>
    <w:rsid w:val="005F4929"/>
    <w:rsid w:val="00600297"/>
    <w:rsid w:val="00601B8F"/>
    <w:rsid w:val="0060691F"/>
    <w:rsid w:val="00635A5F"/>
    <w:rsid w:val="006E2391"/>
    <w:rsid w:val="00731868"/>
    <w:rsid w:val="00742894"/>
    <w:rsid w:val="007719E2"/>
    <w:rsid w:val="007829C3"/>
    <w:rsid w:val="00783216"/>
    <w:rsid w:val="007843B5"/>
    <w:rsid w:val="00795C54"/>
    <w:rsid w:val="007C767D"/>
    <w:rsid w:val="007D67FB"/>
    <w:rsid w:val="007E1377"/>
    <w:rsid w:val="007E3818"/>
    <w:rsid w:val="00815056"/>
    <w:rsid w:val="008644B1"/>
    <w:rsid w:val="0087389E"/>
    <w:rsid w:val="009020A2"/>
    <w:rsid w:val="009036A7"/>
    <w:rsid w:val="009111E9"/>
    <w:rsid w:val="00914999"/>
    <w:rsid w:val="0093629F"/>
    <w:rsid w:val="00964894"/>
    <w:rsid w:val="00967DC9"/>
    <w:rsid w:val="009D74F9"/>
    <w:rsid w:val="00A264A8"/>
    <w:rsid w:val="00A660BF"/>
    <w:rsid w:val="00A84674"/>
    <w:rsid w:val="00AB4398"/>
    <w:rsid w:val="00AC2B5C"/>
    <w:rsid w:val="00AD4078"/>
    <w:rsid w:val="00AF2710"/>
    <w:rsid w:val="00AF41E0"/>
    <w:rsid w:val="00B11995"/>
    <w:rsid w:val="00B578CA"/>
    <w:rsid w:val="00B815AD"/>
    <w:rsid w:val="00B82497"/>
    <w:rsid w:val="00B853E9"/>
    <w:rsid w:val="00C01136"/>
    <w:rsid w:val="00C06281"/>
    <w:rsid w:val="00C065FF"/>
    <w:rsid w:val="00C104F1"/>
    <w:rsid w:val="00C35A77"/>
    <w:rsid w:val="00C64361"/>
    <w:rsid w:val="00C86C8A"/>
    <w:rsid w:val="00C9486D"/>
    <w:rsid w:val="00CB4F13"/>
    <w:rsid w:val="00CB5FFD"/>
    <w:rsid w:val="00CC53BA"/>
    <w:rsid w:val="00CE21A2"/>
    <w:rsid w:val="00CF56B2"/>
    <w:rsid w:val="00D442EE"/>
    <w:rsid w:val="00D85797"/>
    <w:rsid w:val="00D860C1"/>
    <w:rsid w:val="00D9772C"/>
    <w:rsid w:val="00DA7532"/>
    <w:rsid w:val="00DB55A2"/>
    <w:rsid w:val="00DF69BB"/>
    <w:rsid w:val="00E01DCD"/>
    <w:rsid w:val="00E136EE"/>
    <w:rsid w:val="00E421B2"/>
    <w:rsid w:val="00E54E93"/>
    <w:rsid w:val="00E62D0C"/>
    <w:rsid w:val="00E675F7"/>
    <w:rsid w:val="00E743B2"/>
    <w:rsid w:val="00E91AE5"/>
    <w:rsid w:val="00EA0BAD"/>
    <w:rsid w:val="00EB49C7"/>
    <w:rsid w:val="00F118CD"/>
    <w:rsid w:val="00F5245C"/>
    <w:rsid w:val="45E823CA"/>
    <w:rsid w:val="6B3F1D08"/>
    <w:rsid w:val="DFFF617B"/>
    <w:rsid w:val="E7FE8B0D"/>
    <w:rsid w:val="EFFEDBC1"/>
    <w:rsid w:val="FF5D92D3"/>
    <w:rsid w:val="FF6B76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433</TotalTime>
  <ScaleCrop>false</ScaleCrop>
  <LinksUpToDate>false</LinksUpToDate>
  <CharactersWithSpaces>834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2016-07-01T01:11:00Z</dcterms:created>
  <dc:creator>liuw</dc:creator>
  <cp:lastModifiedBy>admin</cp:lastModifiedBy>
  <cp:lastPrinted>2023-12-06T03:00:00Z</cp:lastPrinted>
  <dcterms:modified xsi:type="dcterms:W3CDTF">2023-12-21T10:44:06Z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