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eastAsia" w:ascii="仿宋" w:hAnsi="仿宋" w:eastAsia="仿宋"/>
          <w:sz w:val="32"/>
        </w:rPr>
      </w:pPr>
      <w:bookmarkStart w:id="0" w:name="_GoBack"/>
      <w:r>
        <w:rPr>
          <w:rFonts w:hint="eastAsia" w:ascii="黑体" w:hAnsi="仿宋" w:eastAsia="黑体"/>
          <w:sz w:val="32"/>
        </w:rPr>
        <w:t>附件</w:t>
      </w:r>
      <w:r>
        <w:rPr>
          <w:rFonts w:eastAsia="仿宋"/>
          <w:sz w:val="32"/>
        </w:rPr>
        <w:t>1</w:t>
      </w:r>
    </w:p>
    <w:bookmarkEnd w:id="0"/>
    <w:p>
      <w:pPr>
        <w:spacing w:line="600" w:lineRule="exact"/>
        <w:jc w:val="center"/>
        <w:rPr>
          <w:rFonts w:ascii="华文中宋" w:hAnsi="华文中宋" w:eastAsia="华文中宋"/>
          <w:color w:val="000000"/>
          <w:sz w:val="44"/>
        </w:rPr>
      </w:pPr>
      <w:r>
        <w:rPr>
          <w:rFonts w:eastAsia="华文中宋"/>
          <w:color w:val="000000"/>
          <w:sz w:val="44"/>
        </w:rPr>
        <w:t>202</w:t>
      </w:r>
      <w:r>
        <w:rPr>
          <w:rFonts w:hint="eastAsia" w:eastAsia="华文中宋"/>
          <w:color w:val="000000"/>
          <w:sz w:val="44"/>
          <w:lang w:val="en-US" w:eastAsia="zh-CN"/>
        </w:rPr>
        <w:t>3</w:t>
      </w:r>
      <w:r>
        <w:rPr>
          <w:rFonts w:ascii="华文中宋" w:hAnsi="华文中宋" w:eastAsia="华文中宋"/>
          <w:color w:val="000000"/>
          <w:sz w:val="44"/>
        </w:rPr>
        <w:t>年度劳动出版“技能雏鹰”</w:t>
      </w:r>
    </w:p>
    <w:p>
      <w:pPr>
        <w:spacing w:line="600" w:lineRule="exact"/>
        <w:jc w:val="center"/>
        <w:rPr>
          <w:rFonts w:ascii="华文中宋" w:hAnsi="华文中宋" w:eastAsia="华文中宋"/>
          <w:color w:val="000000"/>
          <w:sz w:val="44"/>
        </w:rPr>
      </w:pPr>
      <w:r>
        <w:rPr>
          <w:rFonts w:ascii="华文中宋" w:hAnsi="华文中宋" w:eastAsia="华文中宋"/>
          <w:color w:val="000000"/>
          <w:sz w:val="44"/>
        </w:rPr>
        <w:t>奖学</w:t>
      </w:r>
      <w:r>
        <w:rPr>
          <w:rFonts w:hint="eastAsia" w:ascii="华文中宋" w:hAnsi="华文中宋" w:eastAsia="华文中宋"/>
          <w:color w:val="000000"/>
          <w:sz w:val="44"/>
        </w:rPr>
        <w:t>金候选人</w:t>
      </w:r>
      <w:r>
        <w:rPr>
          <w:rFonts w:ascii="华文中宋" w:hAnsi="华文中宋" w:eastAsia="华文中宋"/>
          <w:color w:val="000000"/>
          <w:sz w:val="44"/>
        </w:rPr>
        <w:t>名单</w:t>
      </w:r>
    </w:p>
    <w:p>
      <w:pPr>
        <w:spacing w:line="600" w:lineRule="exact"/>
        <w:jc w:val="center"/>
        <w:rPr>
          <w:rFonts w:hint="eastAsia" w:ascii="仿宋_GB2312" w:hAnsi="宋体" w:eastAsia="仿宋_GB2312"/>
          <w:color w:val="000000"/>
          <w:kern w:val="0"/>
          <w:sz w:val="24"/>
        </w:rPr>
      </w:pPr>
      <w:r>
        <w:rPr>
          <w:rFonts w:hint="eastAsia" w:ascii="仿宋_GB2312" w:hAnsi="宋体" w:eastAsia="仿宋_GB2312"/>
          <w:color w:val="000000"/>
          <w:kern w:val="0"/>
          <w:sz w:val="24"/>
        </w:rPr>
        <w:t>（排名不分先后）</w:t>
      </w:r>
    </w:p>
    <w:p>
      <w:pPr>
        <w:spacing w:line="240" w:lineRule="auto"/>
        <w:jc w:val="center"/>
        <w:textAlignment w:val="baseline"/>
        <w:rPr>
          <w:rFonts w:hint="eastAsia" w:ascii="华文中宋" w:hAnsi="华文中宋" w:eastAsia="华文中宋"/>
          <w:color w:val="000000"/>
        </w:rPr>
      </w:pPr>
    </w:p>
    <w:tbl>
      <w:tblPr>
        <w:tblStyle w:val="2"/>
        <w:tblW w:w="936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1200"/>
        <w:gridCol w:w="1515"/>
        <w:gridCol w:w="930"/>
        <w:gridCol w:w="48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省份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学生姓名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学校名称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北京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姚宇航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北京市工贸技师学院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安然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北京汽车技师学院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邢思蕊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北京市城市管理高级技术学校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常亚杰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北京市工业技师学院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天津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李鹏飞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天津市电子信息技师学院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李谦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天津市公用技师学院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位梦晓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天津市机电工艺技师学院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司竣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天津市劳动保障技师学院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河北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刘紫帆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河北涿州市技师学院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李锦天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河北省石家庄市高级技工学校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郭梓成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邢台技师学院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山西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李志强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太原市高级技工学校（太原技师学院）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张鑫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晋城技师学院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马郭豪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长治技师学院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内蒙古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张一鸣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呼伦贝尔技师学院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李铭嘉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杭锦后旗高级技工学校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辽宁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徐委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大连市技师学院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赵梓博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鞍山技师学院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吉林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田小宇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吉林省城市技师学院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陈俐志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吉林省林业技师学院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黑龙江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隋心义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黑龙江技师学院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孙雨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齐齐哈尔一重技师学院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郭欣悦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牡丹江技师学院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江苏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王懿奇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江苏省苏州技师学院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杨文娣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江苏省常州技师学院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刘祥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江苏省南通工贸技师学院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曹润宇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泰州技师学院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赵智俊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江苏省盐城技师学院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曾韩伟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江苏省无锡技师学院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许安帅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江苏省交通技师学院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高浩萌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南京交通技师学院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孙硕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江苏省淮海技师学院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浙江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俞浩彬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海宁技师学院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程国凡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浙江交通技师学院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施晨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长兴技师学院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李姝葶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杭州萧山技师学院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陈竞聪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浙江省机电技师学院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赵飞越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嘉兴技师学院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吴昊轩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金华市技师学院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安徽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陈小龙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安徽阜阳技师学院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杨瑞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安徽芜湖技师学院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席国强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安徽新东方烹饪高级技工学校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福建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蒋萧湧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福建技师学院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傅泽楷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龙岩技师学院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邹邦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厦门技师学院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余波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福州第一技师学院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郑森杰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漳州技师学院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江西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余情燕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江西省医药技师学院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汪财宏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鹰潭市高级技工学校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郭腾辉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南昌理工技工学校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山东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王士卿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山东技师学院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吕国政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山东技师学院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孟佳音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山东工程技师学院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张晶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山东工程技师学院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河南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常硕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郑州技师学院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秦昊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焦作技师学院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何天成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郑州铁路技师学院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吴述一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河南经济贸易技师学院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湖北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杨清涛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湖北东风汽车技师学院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刘俊东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湖北三峡技师学院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丁昊雄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湖北省园林工程技术学校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马帅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黄冈第二高级技工学校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赵星哲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荆门技师学院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湖南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彭天佑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中建五局高级技工学校（长沙建筑工程学校）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石进先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湘西土家族苗族自治州技工学校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曹慧玲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衡阳市第五技工学校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广东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林挺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广东省技师学院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何飞扬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广东省轻工业技师学院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张珠珠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广东省粤东技师学院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方韵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广东省机械技师学院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刘彤彤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广东省城市技师学院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唐钰钊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汕尾技师学院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73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邓江华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清远市技师学院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74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陈发锦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珠海市技师学院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彭晓宇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惠州市技师学院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76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广西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朱贞贞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桂林技师学院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77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何容儿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广西商贸高级技工学校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78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莫文超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广西工业技师学院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79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海南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潘德涛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海南省技师学院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董汉强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海南省三亚技师学院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81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重庆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许峰源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重庆市工业高级技工学校（重庆市工业技师学院）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82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熊首钰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重庆建筑高级技工学校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83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四川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王新然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四川理工技师学院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84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吴城霖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四川城市技师学院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85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贵州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陈乐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贵州铝业技师学院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86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郭子帆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贵州交通技师学院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87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云南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杨娇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云南工业技师学院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88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余志豪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云南省电子信息高级技工学校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89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西藏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次仁卓嘎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西藏技师学院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陕西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刘佳鑫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陕西汉江技工学校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常安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陕西工程科技高级技工学校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92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甘肃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刘吉珍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金川集团有限公司高级技工学校（金昌技师学院）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魏旭章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甘肃装备制造业技师学院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94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青海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张国盛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青海省建筑工程技工学校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宁夏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艾孜麦提·依敏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宁夏青松技工学校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96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马天奇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宁夏六盘山高级技工学校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97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新疆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艾克达·萨威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喀什技师学院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98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阿卜杜喀哈尔·买买提依力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和田技师学院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99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兵团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杨梦圆青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新疆生产建设兵团高级技工学校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艾柯代·伊力汗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  <w:t>石河子技师培训学院</w:t>
            </w:r>
          </w:p>
        </w:tc>
      </w:tr>
    </w:tbl>
    <w:p>
      <w:pPr>
        <w:spacing w:line="240" w:lineRule="auto"/>
        <w:jc w:val="center"/>
        <w:textAlignment w:val="baseline"/>
        <w:rPr>
          <w:rFonts w:ascii="华文中宋" w:hAnsi="华文中宋" w:eastAsia="华文中宋"/>
          <w:color w:val="000000"/>
        </w:rPr>
      </w:pPr>
    </w:p>
    <w:p>
      <w:pPr>
        <w:spacing w:line="240" w:lineRule="auto"/>
        <w:jc w:val="center"/>
        <w:textAlignment w:val="baseline"/>
        <w:rPr>
          <w:rFonts w:ascii="华文中宋" w:hAnsi="华文中宋" w:eastAsia="华文中宋"/>
          <w:color w:val="000000"/>
        </w:rPr>
      </w:pPr>
    </w:p>
    <w:p>
      <w:pPr>
        <w:spacing w:line="240" w:lineRule="auto"/>
        <w:jc w:val="center"/>
        <w:textAlignment w:val="baseline"/>
        <w:rPr>
          <w:rFonts w:ascii="华文中宋" w:hAnsi="华文中宋" w:eastAsia="华文中宋"/>
          <w:color w:val="000000"/>
        </w:rPr>
      </w:pPr>
    </w:p>
    <w:p>
      <w:pPr>
        <w:spacing w:line="240" w:lineRule="auto"/>
        <w:jc w:val="center"/>
        <w:textAlignment w:val="baseline"/>
        <w:rPr>
          <w:rFonts w:ascii="华文中宋" w:hAnsi="华文中宋" w:eastAsia="华文中宋"/>
          <w:color w:val="000000"/>
        </w:rPr>
      </w:pPr>
    </w:p>
    <w:p>
      <w:pPr>
        <w:spacing w:line="240" w:lineRule="auto"/>
        <w:jc w:val="center"/>
        <w:textAlignment w:val="baseline"/>
        <w:rPr>
          <w:rFonts w:ascii="华文中宋" w:hAnsi="华文中宋" w:eastAsia="华文中宋"/>
          <w:color w:val="000000"/>
        </w:rPr>
      </w:pPr>
    </w:p>
    <w:p>
      <w:pPr>
        <w:spacing w:line="240" w:lineRule="auto"/>
        <w:jc w:val="center"/>
        <w:textAlignment w:val="baseline"/>
        <w:rPr>
          <w:rFonts w:ascii="华文中宋" w:hAnsi="华文中宋" w:eastAsia="华文中宋"/>
          <w:color w:val="000000"/>
        </w:rPr>
      </w:pPr>
    </w:p>
    <w:p>
      <w:pPr>
        <w:spacing w:line="240" w:lineRule="auto"/>
        <w:jc w:val="center"/>
        <w:textAlignment w:val="baseline"/>
        <w:rPr>
          <w:rFonts w:ascii="华文中宋" w:hAnsi="华文中宋" w:eastAsia="华文中宋"/>
          <w:color w:val="000000"/>
        </w:rPr>
      </w:pPr>
    </w:p>
    <w:p>
      <w:pPr>
        <w:spacing w:line="240" w:lineRule="auto"/>
        <w:jc w:val="center"/>
        <w:textAlignment w:val="baseline"/>
        <w:rPr>
          <w:rFonts w:ascii="华文中宋" w:hAnsi="华文中宋" w:eastAsia="华文中宋"/>
          <w:color w:val="000000"/>
        </w:rPr>
      </w:pPr>
    </w:p>
    <w:p>
      <w:pPr>
        <w:spacing w:line="240" w:lineRule="auto"/>
        <w:jc w:val="center"/>
        <w:textAlignment w:val="baseline"/>
        <w:rPr>
          <w:rFonts w:ascii="华文中宋" w:hAnsi="华文中宋" w:eastAsia="华文中宋"/>
          <w:color w:val="000000"/>
        </w:rPr>
      </w:pPr>
    </w:p>
    <w:p>
      <w:pPr>
        <w:spacing w:line="240" w:lineRule="auto"/>
        <w:jc w:val="center"/>
        <w:textAlignment w:val="baseline"/>
        <w:rPr>
          <w:rFonts w:ascii="华文中宋" w:hAnsi="华文中宋" w:eastAsia="华文中宋"/>
          <w:color w:val="000000"/>
        </w:rPr>
      </w:pPr>
    </w:p>
    <w:p>
      <w:pPr>
        <w:spacing w:line="240" w:lineRule="auto"/>
        <w:jc w:val="center"/>
        <w:textAlignment w:val="baseline"/>
        <w:rPr>
          <w:rFonts w:ascii="华文中宋" w:hAnsi="华文中宋" w:eastAsia="华文中宋"/>
          <w:color w:val="000000"/>
        </w:rPr>
      </w:pPr>
    </w:p>
    <w:p>
      <w:pPr>
        <w:spacing w:line="240" w:lineRule="auto"/>
        <w:jc w:val="center"/>
        <w:textAlignment w:val="baseline"/>
        <w:rPr>
          <w:rFonts w:ascii="华文中宋" w:hAnsi="华文中宋" w:eastAsia="华文中宋"/>
          <w:color w:val="000000"/>
        </w:rPr>
      </w:pPr>
    </w:p>
    <w:p>
      <w:pPr>
        <w:spacing w:line="240" w:lineRule="auto"/>
        <w:jc w:val="center"/>
        <w:textAlignment w:val="baseline"/>
        <w:rPr>
          <w:rFonts w:ascii="华文中宋" w:hAnsi="华文中宋" w:eastAsia="华文中宋"/>
          <w:color w:val="000000"/>
        </w:rPr>
      </w:pPr>
    </w:p>
    <w:p>
      <w:pPr>
        <w:spacing w:line="240" w:lineRule="auto"/>
        <w:jc w:val="center"/>
        <w:textAlignment w:val="baseline"/>
        <w:rPr>
          <w:rFonts w:ascii="华文中宋" w:hAnsi="华文中宋" w:eastAsia="华文中宋"/>
          <w:color w:val="000000"/>
        </w:rPr>
      </w:pPr>
    </w:p>
    <w:p>
      <w:pPr>
        <w:spacing w:line="240" w:lineRule="auto"/>
        <w:jc w:val="center"/>
        <w:textAlignment w:val="baseline"/>
        <w:rPr>
          <w:rFonts w:ascii="华文中宋" w:hAnsi="华文中宋" w:eastAsia="华文中宋"/>
          <w:color w:val="000000"/>
        </w:rPr>
      </w:pPr>
    </w:p>
    <w:p>
      <w:pPr>
        <w:spacing w:line="240" w:lineRule="auto"/>
        <w:jc w:val="center"/>
        <w:textAlignment w:val="baseline"/>
        <w:rPr>
          <w:rFonts w:ascii="华文中宋" w:hAnsi="华文中宋" w:eastAsia="华文中宋"/>
          <w:color w:val="000000"/>
        </w:rPr>
      </w:pPr>
    </w:p>
    <w:p>
      <w:pPr>
        <w:spacing w:line="240" w:lineRule="auto"/>
        <w:jc w:val="center"/>
        <w:textAlignment w:val="baseline"/>
        <w:rPr>
          <w:rFonts w:ascii="华文中宋" w:hAnsi="华文中宋" w:eastAsia="华文中宋"/>
          <w:color w:val="000000"/>
        </w:rPr>
      </w:pPr>
    </w:p>
    <w:p>
      <w:pPr>
        <w:spacing w:line="240" w:lineRule="auto"/>
        <w:jc w:val="center"/>
        <w:textAlignment w:val="baseline"/>
        <w:rPr>
          <w:rFonts w:ascii="华文中宋" w:hAnsi="华文中宋" w:eastAsia="华文中宋"/>
          <w:color w:val="000000"/>
        </w:rPr>
      </w:pPr>
    </w:p>
    <w:p>
      <w:pPr>
        <w:spacing w:line="240" w:lineRule="auto"/>
        <w:jc w:val="center"/>
        <w:textAlignment w:val="baseline"/>
        <w:rPr>
          <w:rFonts w:ascii="华文中宋" w:hAnsi="华文中宋" w:eastAsia="华文中宋"/>
          <w:color w:val="000000"/>
        </w:rPr>
      </w:pPr>
    </w:p>
    <w:p>
      <w:pPr>
        <w:spacing w:line="240" w:lineRule="auto"/>
        <w:jc w:val="center"/>
        <w:textAlignment w:val="baseline"/>
        <w:rPr>
          <w:rFonts w:ascii="华文中宋" w:hAnsi="华文中宋" w:eastAsia="华文中宋"/>
          <w:color w:val="000000"/>
        </w:rPr>
      </w:pPr>
    </w:p>
    <w:p>
      <w:pPr>
        <w:spacing w:line="240" w:lineRule="auto"/>
        <w:jc w:val="center"/>
        <w:textAlignment w:val="baseline"/>
        <w:rPr>
          <w:rFonts w:ascii="华文中宋" w:hAnsi="华文中宋" w:eastAsia="华文中宋"/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永中宋体">
    <w:altName w:val="宋体"/>
    <w:panose1 w:val="02010600030101010101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C7846"/>
    <w:rsid w:val="387C78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永中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2023-07-03T07:04:00Z</dcterms:created>
  <dc:creator>user</dc:creator>
  <cp:lastModifiedBy>user</cp:lastModifiedBy>
  <dcterms:modified xsi:type="dcterms:W3CDTF">2023-07-03T07:05:46Z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1E201A3085BC4E93A809696A192966EB</vt:lpwstr>
  </property>
</Properties>
</file>