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黑体" w:eastAsia="方正小标宋简体"/>
          <w:b/>
          <w:bCs/>
          <w:spacing w:val="0"/>
          <w:sz w:val="44"/>
          <w:szCs w:val="44"/>
        </w:rPr>
      </w:pPr>
      <w:r>
        <w:rPr>
          <w:rFonts w:hint="eastAsia" w:ascii="方正小标宋简体" w:hAnsi="黑体" w:eastAsia="方正小标宋简体"/>
          <w:b/>
          <w:bCs/>
          <w:spacing w:val="0"/>
          <w:sz w:val="44"/>
          <w:szCs w:val="44"/>
        </w:rPr>
        <w:t>全面停止军队有偿服务工作先进个人</w:t>
      </w:r>
    </w:p>
    <w:p>
      <w:pPr>
        <w:snapToGrid w:val="0"/>
        <w:spacing w:line="560" w:lineRule="exact"/>
        <w:jc w:val="center"/>
        <w:rPr>
          <w:rFonts w:hint="eastAsia" w:ascii="方正小标宋简体" w:hAnsi="黑体" w:eastAsia="方正小标宋简体"/>
          <w:b/>
          <w:bCs/>
          <w:spacing w:val="0"/>
          <w:sz w:val="44"/>
          <w:szCs w:val="44"/>
        </w:rPr>
      </w:pPr>
      <w:r>
        <w:rPr>
          <w:rFonts w:hint="eastAsia" w:ascii="方正小标宋简体" w:hAnsi="黑体" w:eastAsia="方正小标宋简体"/>
          <w:b/>
          <w:bCs/>
          <w:spacing w:val="0"/>
          <w:sz w:val="44"/>
          <w:szCs w:val="44"/>
          <w:lang w:eastAsia="zh-CN"/>
        </w:rPr>
        <w:t>地方系统候选对象</w:t>
      </w:r>
      <w:r>
        <w:rPr>
          <w:rFonts w:hint="eastAsia" w:ascii="方正小标宋简体" w:hAnsi="黑体" w:eastAsia="方正小标宋简体"/>
          <w:b/>
          <w:bCs/>
          <w:spacing w:val="0"/>
          <w:sz w:val="44"/>
          <w:szCs w:val="44"/>
        </w:rPr>
        <w:t>名单</w:t>
      </w:r>
    </w:p>
    <w:p>
      <w:pPr>
        <w:spacing w:line="200" w:lineRule="exact"/>
        <w:rPr>
          <w:rFonts w:hint="eastAsia" w:eastAsia="楷体_GB2312"/>
          <w:b/>
          <w:bCs/>
          <w:spacing w:val="0"/>
        </w:rPr>
      </w:pPr>
    </w:p>
    <w:p>
      <w:pPr>
        <w:snapToGrid w:val="0"/>
        <w:spacing w:line="560" w:lineRule="exact"/>
        <w:jc w:val="center"/>
        <w:rPr>
          <w:rFonts w:hint="eastAsia" w:ascii="楷体_GB2312" w:hAnsi="黑体" w:eastAsia="楷体_GB2312"/>
          <w:b/>
          <w:bCs/>
          <w:spacing w:val="0"/>
        </w:rPr>
      </w:pPr>
      <w:bookmarkStart w:id="1" w:name="_GoBack"/>
      <w:bookmarkEnd w:id="1"/>
      <w:r>
        <w:rPr>
          <w:rFonts w:hint="eastAsia" w:ascii="楷体_GB2312" w:hAnsi="黑体" w:eastAsia="楷体_GB2312"/>
          <w:b/>
          <w:bCs/>
          <w:spacing w:val="0"/>
        </w:rPr>
        <w:t>（共</w:t>
      </w:r>
      <w:r>
        <w:rPr>
          <w:rFonts w:hint="eastAsia" w:ascii="楷体_GB2312" w:hAnsi="黑体" w:eastAsia="楷体_GB2312"/>
          <w:b/>
          <w:bCs/>
          <w:spacing w:val="0"/>
          <w:lang w:val="en-US" w:eastAsia="zh-CN"/>
        </w:rPr>
        <w:t>51</w:t>
      </w:r>
      <w:r>
        <w:rPr>
          <w:rFonts w:hint="eastAsia" w:ascii="楷体_GB2312" w:hAnsi="黑体" w:eastAsia="楷体_GB2312"/>
          <w:b/>
          <w:bCs/>
          <w:spacing w:val="0"/>
          <w:lang w:eastAsia="zh-CN"/>
        </w:rPr>
        <w:t>名</w:t>
      </w:r>
      <w:r>
        <w:rPr>
          <w:rFonts w:hint="eastAsia" w:ascii="楷体_GB2312" w:hAnsi="黑体" w:eastAsia="楷体_GB2312"/>
          <w:b/>
          <w:bCs/>
          <w:spacing w:val="0"/>
        </w:rPr>
        <w:t>）</w:t>
      </w:r>
    </w:p>
    <w:p>
      <w:pPr>
        <w:spacing w:line="200" w:lineRule="exact"/>
        <w:rPr>
          <w:rFonts w:hint="eastAsia" w:eastAsia="楷体_GB2312"/>
          <w:b/>
          <w:bCs/>
          <w:spacing w:val="0"/>
        </w:rPr>
      </w:pP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北京市海淀区人民政府办公室副主任王煜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天津市河东区人民政府富民路街道办事处主任陈治光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天津市滨海新区大沽街道办事处综合执法大队</w:t>
      </w:r>
      <w:bookmarkStart w:id="0" w:name="_Hlk8851297"/>
    </w:p>
    <w:p>
      <w:pPr>
        <w:numPr>
          <w:ilvl w:val="0"/>
          <w:numId w:val="0"/>
        </w:numPr>
        <w:spacing w:beforeLines="0" w:after="0" w:afterLines="0" w:line="560" w:lineRule="exact"/>
        <w:ind w:left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b/>
          <w:bCs/>
          <w:spacing w:val="0"/>
        </w:rPr>
        <w:t>副大队长刘智勇</w:t>
      </w:r>
      <w:bookmarkEnd w:id="0"/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河北省石家庄市政府副秘书长、石家庄仲裁委员会</w:t>
      </w:r>
    </w:p>
    <w:p>
      <w:pPr>
        <w:spacing w:beforeLines="0" w:after="0" w:afterLines="0" w:line="560" w:lineRule="exact"/>
        <w:ind w:left="0" w:leftChars="0" w:firstLine="0" w:firstLineChars="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  <w:lang w:val="en-US" w:eastAsia="zh-CN"/>
        </w:rPr>
        <w:t xml:space="preserve">      </w:t>
      </w:r>
      <w:r>
        <w:rPr>
          <w:rFonts w:hint="eastAsia" w:ascii="仿宋_GB2312" w:hAnsi="仿宋_GB2312" w:cs="仿宋_GB2312"/>
          <w:b/>
          <w:bCs/>
          <w:spacing w:val="0"/>
        </w:rPr>
        <w:t>秘书处秘书长刘建立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河北省人民政府办公厅综合二处主任科员刘彦武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山西省临汾市尧都区接待处主任马俊武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辽宁省沈阳市政府办公室副主任葛明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吉林省吉林市政府合作交流办公室主任付彦平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黑龙江省牡丹江市爱民区民政局副局长刘明瀚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上海市杨浦区大数据中心管理九级职员黄皓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江苏省国有资产监督管理委员会产权收益与资本运营处</w:t>
      </w:r>
    </w:p>
    <w:p>
      <w:pPr>
        <w:spacing w:beforeLines="0" w:after="0" w:afterLines="0" w:line="560" w:lineRule="exact"/>
        <w:ind w:left="0" w:leftChars="0" w:firstLine="0" w:firstLineChars="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  <w:lang w:val="en-US" w:eastAsia="zh-CN"/>
        </w:rPr>
        <w:t xml:space="preserve">       </w:t>
      </w:r>
      <w:r>
        <w:rPr>
          <w:rFonts w:hint="eastAsia" w:ascii="仿宋_GB2312" w:hAnsi="仿宋_GB2312" w:cs="仿宋_GB2312"/>
          <w:b/>
          <w:bCs/>
          <w:spacing w:val="0"/>
        </w:rPr>
        <w:t>处长何元胜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浙江省杭州市人民政府办公厅综合二处处长李明松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安徽省蚌埠市五河县城市管理局党组书记、局长欧明久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福建省公安厅110大数据情报中心二级高级警长吴祖宜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江西省南昌市人民政府办公厅督查室副主任漆</w:t>
      </w:r>
      <w:r>
        <w:rPr>
          <w:rFonts w:hint="eastAsia" w:ascii="宋体" w:hAnsi="宋体" w:eastAsia="宋体" w:cs="宋体"/>
          <w:b/>
          <w:bCs/>
          <w:spacing w:val="0"/>
        </w:rPr>
        <w:t>棽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山东省人民政府办公厅秘书三处副处长罗贤清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河南省周口市自然资源和规划局机关党委</w:t>
      </w:r>
    </w:p>
    <w:p>
      <w:pPr>
        <w:spacing w:beforeLines="0" w:after="0" w:afterLines="0" w:line="560" w:lineRule="exact"/>
        <w:ind w:left="632" w:leftChars="200" w:firstLine="474" w:firstLineChars="15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专职副书记杨绵军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湖北省武汉市不动产登记中心武昌不动产登记分中心</w:t>
      </w:r>
    </w:p>
    <w:p>
      <w:pPr>
        <w:spacing w:beforeLines="0" w:after="0" w:afterLines="0" w:line="560" w:lineRule="exact"/>
        <w:ind w:left="632" w:leftChars="200" w:firstLine="474" w:firstLineChars="15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科长杨劲松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湖南省永州市冷水滩区司法局党组书记廖永健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广东省人民政府办公厅建议提案处（综合五处）</w:t>
      </w:r>
    </w:p>
    <w:p>
      <w:pPr>
        <w:spacing w:beforeLines="0" w:after="0" w:afterLines="0" w:line="560" w:lineRule="exact"/>
        <w:ind w:left="632" w:leftChars="200" w:firstLine="474" w:firstLineChars="15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主任科员钟毅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广东省深圳市政府办公厅社会二处主任科员张优学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广西壮族自治区南宁市自然资源局工作人员梁丽华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广西壮族自治区南宁市中级人民法院民事审判第一庭</w:t>
      </w:r>
    </w:p>
    <w:p>
      <w:pPr>
        <w:spacing w:beforeLines="0" w:after="0" w:afterLines="0" w:line="560" w:lineRule="exact"/>
        <w:ind w:left="632" w:leftChars="200" w:firstLine="474" w:firstLineChars="15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庭长罗斌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海南省海口市美兰区委维稳办（610办）主任陈威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重庆市司法局律师工作处主任科员幸晓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四川省人民政府办公厅秘书二处副处长白利坚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贵州省贵阳市南明区兴关社区服务中心副主任熊鸿转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贵州省凯里市委政法委副书记、凯里市委国安办</w:t>
      </w:r>
    </w:p>
    <w:p>
      <w:pPr>
        <w:spacing w:beforeLines="0" w:after="0" w:afterLines="0" w:line="560" w:lineRule="exact"/>
        <w:ind w:left="632" w:leftChars="200" w:firstLine="474" w:firstLineChars="15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常务副主任王和斌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云南省普洱市思茅区民政局党组书记、局长张朝雷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陕西省西安市公安局新城分局长乐西路派出所</w:t>
      </w:r>
    </w:p>
    <w:p>
      <w:pPr>
        <w:spacing w:beforeLines="0" w:after="0" w:afterLines="0" w:line="560" w:lineRule="exact"/>
        <w:ind w:left="632" w:leftChars="200" w:firstLine="474" w:firstLineChars="15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一级警长楚建全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青海省人民政府办公厅秘书一处副处长王虎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宁夏回族自治区政府办公厅秘书五处副处长周亮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新疆维吾尔自治区委员会政法委员会办公室</w:t>
      </w:r>
    </w:p>
    <w:p>
      <w:pPr>
        <w:numPr>
          <w:ilvl w:val="0"/>
          <w:numId w:val="0"/>
        </w:numPr>
        <w:spacing w:beforeLines="0" w:after="0" w:afterLines="0" w:line="560" w:lineRule="exact"/>
        <w:ind w:left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b/>
          <w:bCs/>
          <w:spacing w:val="0"/>
        </w:rPr>
        <w:t>调研员吴钧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财政部国防司一处副处长李坤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自然资源部所有者权益司资产管理处调研员王卫真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  <w:lang w:val="en-US" w:eastAsia="zh-CN"/>
        </w:rPr>
        <w:t>市场监管总局登记注册局（小个专党建办）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2" w:leftChars="20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  <w:lang w:val="en-US" w:eastAsia="zh-CN"/>
        </w:rPr>
        <w:t xml:space="preserve">   副主任科员朱子震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60" w:lineRule="exact"/>
        <w:ind w:left="0" w:firstLine="632" w:firstLineChars="200"/>
        <w:textAlignment w:val="auto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天津市第二中级人民法院民事审判第四庭审判员孟夏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河北省石家庄市裕华区人民法院院长梁景辰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内蒙古自治区高级人民法院民事审判第一庭</w:t>
      </w:r>
    </w:p>
    <w:p>
      <w:pPr>
        <w:numPr>
          <w:ilvl w:val="0"/>
          <w:numId w:val="0"/>
        </w:numPr>
        <w:spacing w:beforeLines="0" w:after="0" w:afterLines="0" w:line="560" w:lineRule="exact"/>
        <w:ind w:left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b/>
          <w:bCs/>
          <w:spacing w:val="0"/>
        </w:rPr>
        <w:t>法官助理杨钰奇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辽宁省高级人民法院研究室法官助理邢丹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上海市高级人民法院民事审判第一庭审判员洪波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浙江省高级人民法院民事审判第一庭法官助理陈逸群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安徽省六安市中级人民法院民事审判第三庭庭长何武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江西省鹰潭市月湖区人民法院民事审判第三庭</w:t>
      </w:r>
    </w:p>
    <w:p>
      <w:pPr>
        <w:numPr>
          <w:ilvl w:val="0"/>
          <w:numId w:val="0"/>
        </w:numPr>
        <w:spacing w:beforeLines="0" w:after="0" w:afterLines="0" w:line="560" w:lineRule="exact"/>
        <w:ind w:left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b/>
          <w:bCs/>
          <w:spacing w:val="0"/>
        </w:rPr>
        <w:t>庭长汪生权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山东省高级人民法院民事审判第一庭审判员王海娜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河南省高级人民法院民事审判第一庭庭长刘天华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湖北省孝感市孝南区人民法院执行局局长陈智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四川省彭州市人民法院执行局司法警察杨宁锋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云南省昆明市中级人民法院审判员许莉</w:t>
      </w:r>
    </w:p>
    <w:p>
      <w:pPr>
        <w:numPr>
          <w:ilvl w:val="0"/>
          <w:numId w:val="1"/>
        </w:numPr>
        <w:spacing w:beforeLines="0" w:after="0" w:afterLines="0" w:line="560" w:lineRule="exact"/>
        <w:ind w:left="0" w:firstLine="632" w:firstLine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</w:rPr>
        <w:t>新疆维吾尔自治区昌吉回族自治州中级人民法院</w:t>
      </w:r>
    </w:p>
    <w:p>
      <w:pPr>
        <w:numPr>
          <w:ilvl w:val="0"/>
          <w:numId w:val="0"/>
        </w:numPr>
        <w:spacing w:beforeLines="0" w:after="0" w:afterLines="0" w:line="560" w:lineRule="exact"/>
        <w:ind w:leftChars="200"/>
        <w:rPr>
          <w:rFonts w:hint="eastAsia" w:ascii="仿宋_GB2312" w:hAnsi="仿宋_GB2312" w:cs="仿宋_GB2312"/>
          <w:b/>
          <w:bCs/>
          <w:spacing w:val="0"/>
        </w:rPr>
      </w:pPr>
      <w:r>
        <w:rPr>
          <w:rFonts w:hint="eastAsia" w:ascii="仿宋_GB2312" w:hAnsi="仿宋_GB2312" w:cs="仿宋_GB2312"/>
          <w:b/>
          <w:bCs/>
          <w:spacing w:val="0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b/>
          <w:bCs/>
          <w:spacing w:val="0"/>
        </w:rPr>
        <w:t>民事审判第二庭审判员赵瑞</w:t>
      </w:r>
    </w:p>
    <w:p>
      <w:r>
        <w:rPr>
          <w:rFonts w:hint="eastAsia" w:ascii="仿宋_GB2312" w:hAnsi="仿宋_GB2312" w:cs="仿宋_GB2312"/>
          <w:b/>
          <w:bCs/>
          <w:spacing w:val="0"/>
        </w:rPr>
        <w:t xml:space="preserve">    </w:t>
      </w:r>
      <w:r>
        <w:rPr>
          <w:rFonts w:hint="eastAsia" w:ascii="仿宋_GB2312" w:hAnsi="仿宋_GB2312" w:cs="仿宋_GB2312"/>
          <w:b/>
          <w:bCs/>
          <w:spacing w:val="0"/>
          <w:lang w:val="en-US" w:eastAsia="zh-CN"/>
        </w:rPr>
        <w:t>51</w:t>
      </w:r>
      <w:r>
        <w:rPr>
          <w:rFonts w:hint="eastAsia" w:ascii="仿宋_GB2312" w:hAnsi="仿宋_GB2312" w:cs="仿宋_GB2312"/>
          <w:b/>
          <w:bCs/>
          <w:spacing w:val="0"/>
        </w:rPr>
        <w:t>.最高人民法院研究室审判员段小京</w:t>
      </w:r>
    </w:p>
    <w:p/>
    <w:sectPr>
      <w:pgSz w:w="11906" w:h="16838"/>
      <w:pgMar w:top="2098" w:right="1474" w:bottom="1984" w:left="1588" w:header="851" w:footer="1247" w:gutter="0"/>
      <w:cols w:space="72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231E"/>
    <w:multiLevelType w:val="multilevel"/>
    <w:tmpl w:val="227F231E"/>
    <w:lvl w:ilvl="0" w:tentative="0">
      <w:start w:val="1"/>
      <w:numFmt w:val="decimal"/>
      <w:suff w:val="nothing"/>
      <w:lvlText w:val="%1."/>
      <w:lvlJc w:val="left"/>
      <w:pPr>
        <w:ind w:left="-74" w:firstLine="216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95" w:hanging="420"/>
      </w:pPr>
    </w:lvl>
    <w:lvl w:ilvl="2" w:tentative="0">
      <w:start w:val="1"/>
      <w:numFmt w:val="lowerRoman"/>
      <w:lvlText w:val="%3."/>
      <w:lvlJc w:val="right"/>
      <w:pPr>
        <w:ind w:left="1815" w:hanging="420"/>
      </w:pPr>
    </w:lvl>
    <w:lvl w:ilvl="3" w:tentative="0">
      <w:start w:val="1"/>
      <w:numFmt w:val="decimal"/>
      <w:lvlText w:val="%4."/>
      <w:lvlJc w:val="left"/>
      <w:pPr>
        <w:ind w:left="2235" w:hanging="420"/>
      </w:pPr>
    </w:lvl>
    <w:lvl w:ilvl="4" w:tentative="0">
      <w:start w:val="1"/>
      <w:numFmt w:val="lowerLetter"/>
      <w:lvlText w:val="%5)"/>
      <w:lvlJc w:val="left"/>
      <w:pPr>
        <w:ind w:left="2655" w:hanging="420"/>
      </w:pPr>
    </w:lvl>
    <w:lvl w:ilvl="5" w:tentative="0">
      <w:start w:val="1"/>
      <w:numFmt w:val="lowerRoman"/>
      <w:lvlText w:val="%6."/>
      <w:lvlJc w:val="right"/>
      <w:pPr>
        <w:ind w:left="3075" w:hanging="420"/>
      </w:pPr>
    </w:lvl>
    <w:lvl w:ilvl="6" w:tentative="0">
      <w:start w:val="1"/>
      <w:numFmt w:val="decimal"/>
      <w:lvlText w:val="%7."/>
      <w:lvlJc w:val="left"/>
      <w:pPr>
        <w:ind w:left="3495" w:hanging="420"/>
      </w:pPr>
    </w:lvl>
    <w:lvl w:ilvl="7" w:tentative="0">
      <w:start w:val="1"/>
      <w:numFmt w:val="lowerLetter"/>
      <w:lvlText w:val="%8)"/>
      <w:lvlJc w:val="left"/>
      <w:pPr>
        <w:ind w:left="3915" w:hanging="420"/>
      </w:pPr>
    </w:lvl>
    <w:lvl w:ilvl="8" w:tentative="0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304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2006-02-17T00:56:37Z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