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charts/chart8.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B7B" w:rsidRDefault="0024562E" w:rsidP="00396A67">
      <w:pPr>
        <w:ind w:firstLineChars="0" w:firstLine="0"/>
        <w:jc w:val="center"/>
        <w:rPr>
          <w:noProof/>
        </w:rPr>
      </w:pPr>
      <w:r>
        <w:rPr>
          <w:noProof/>
        </w:rPr>
        <w:drawing>
          <wp:inline distT="0" distB="0" distL="0" distR="0">
            <wp:extent cx="5475605" cy="7665719"/>
            <wp:effectExtent l="19050" t="0" r="0" b="0"/>
            <wp:docPr id="9" name="图片 8" descr="封101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封101 拷贝.jpg"/>
                    <pic:cNvPicPr/>
                  </pic:nvPicPr>
                  <pic:blipFill>
                    <a:blip r:embed="rId8"/>
                    <a:stretch>
                      <a:fillRect/>
                    </a:stretch>
                  </pic:blipFill>
                  <pic:spPr>
                    <a:xfrm>
                      <a:off x="0" y="0"/>
                      <a:ext cx="5475605" cy="7665719"/>
                    </a:xfrm>
                    <a:prstGeom prst="rect">
                      <a:avLst/>
                    </a:prstGeom>
                  </pic:spPr>
                </pic:pic>
              </a:graphicData>
            </a:graphic>
          </wp:inline>
        </w:drawing>
      </w:r>
    </w:p>
    <w:p w:rsidR="002673DD" w:rsidRDefault="002673DD" w:rsidP="00396A67">
      <w:pPr>
        <w:ind w:firstLineChars="0" w:firstLine="0"/>
        <w:jc w:val="center"/>
        <w:rPr>
          <w:noProof/>
        </w:rPr>
      </w:pPr>
    </w:p>
    <w:p w:rsidR="002673DD" w:rsidRDefault="002673DD" w:rsidP="00396A67">
      <w:pPr>
        <w:ind w:firstLineChars="0" w:firstLine="0"/>
        <w:jc w:val="center"/>
        <w:rPr>
          <w:noProof/>
        </w:rPr>
      </w:pPr>
    </w:p>
    <w:p w:rsidR="002673DD" w:rsidRDefault="002673DD" w:rsidP="00396A67">
      <w:pPr>
        <w:ind w:firstLineChars="0" w:firstLine="0"/>
        <w:jc w:val="center"/>
        <w:rPr>
          <w:noProof/>
        </w:rPr>
      </w:pPr>
    </w:p>
    <w:p w:rsidR="003565A9" w:rsidRDefault="003565A9" w:rsidP="0067405C">
      <w:pPr>
        <w:ind w:firstLine="480"/>
        <w:jc w:val="center"/>
        <w:rPr>
          <w:szCs w:val="20"/>
        </w:rPr>
      </w:pPr>
    </w:p>
    <w:p w:rsidR="00B001A4" w:rsidRDefault="003565A9" w:rsidP="00B001A4">
      <w:pPr>
        <w:ind w:firstLineChars="0" w:firstLine="0"/>
        <w:jc w:val="center"/>
      </w:pPr>
      <w:r>
        <w:rPr>
          <w:noProof/>
        </w:rPr>
        <w:drawing>
          <wp:inline distT="0" distB="0" distL="0" distR="0">
            <wp:extent cx="5427980" cy="3604895"/>
            <wp:effectExtent l="19050" t="0" r="1270" b="0"/>
            <wp:docPr id="10" name="图片 9" descr="DSC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8.jpg"/>
                    <pic:cNvPicPr/>
                  </pic:nvPicPr>
                  <pic:blipFill>
                    <a:blip r:embed="rId9" cstate="print"/>
                    <a:stretch>
                      <a:fillRect/>
                    </a:stretch>
                  </pic:blipFill>
                  <pic:spPr>
                    <a:xfrm>
                      <a:off x="0" y="0"/>
                      <a:ext cx="5427980" cy="3604895"/>
                    </a:xfrm>
                    <a:prstGeom prst="rect">
                      <a:avLst/>
                    </a:prstGeom>
                  </pic:spPr>
                </pic:pic>
              </a:graphicData>
            </a:graphic>
          </wp:inline>
        </w:drawing>
      </w:r>
    </w:p>
    <w:p w:rsidR="00654DB4" w:rsidRDefault="00654DB4" w:rsidP="00B001A4">
      <w:pPr>
        <w:ind w:firstLineChars="0" w:firstLine="0"/>
        <w:jc w:val="center"/>
      </w:pPr>
    </w:p>
    <w:p w:rsidR="007B4F77" w:rsidRDefault="007B4F77" w:rsidP="007B4F77">
      <w:pPr>
        <w:ind w:firstLine="480"/>
      </w:pPr>
      <w:r w:rsidRPr="00924851">
        <w:rPr>
          <w:rFonts w:hint="eastAsia"/>
        </w:rPr>
        <w:t>2013</w:t>
      </w:r>
      <w:r w:rsidRPr="00924851">
        <w:rPr>
          <w:rFonts w:hint="eastAsia"/>
        </w:rPr>
        <w:t>年</w:t>
      </w:r>
      <w:r w:rsidRPr="00924851">
        <w:rPr>
          <w:rFonts w:hint="eastAsia"/>
        </w:rPr>
        <w:t>7</w:t>
      </w:r>
      <w:r w:rsidRPr="00924851">
        <w:rPr>
          <w:rFonts w:hint="eastAsia"/>
        </w:rPr>
        <w:t>月</w:t>
      </w:r>
      <w:r w:rsidRPr="00924851">
        <w:rPr>
          <w:rFonts w:hint="eastAsia"/>
        </w:rPr>
        <w:t>1</w:t>
      </w:r>
      <w:r>
        <w:rPr>
          <w:rFonts w:hint="eastAsia"/>
        </w:rPr>
        <w:t>日</w:t>
      </w:r>
      <w:r w:rsidR="00165220">
        <w:rPr>
          <w:rFonts w:hint="eastAsia"/>
        </w:rPr>
        <w:t>，</w:t>
      </w:r>
      <w:r>
        <w:rPr>
          <w:rFonts w:hint="eastAsia"/>
        </w:rPr>
        <w:t>宁夏人力资源</w:t>
      </w:r>
      <w:r w:rsidRPr="00924851">
        <w:rPr>
          <w:rFonts w:hint="eastAsia"/>
        </w:rPr>
        <w:t>社会保障</w:t>
      </w:r>
      <w:r w:rsidRPr="00924851">
        <w:rPr>
          <w:rFonts w:hint="eastAsia"/>
        </w:rPr>
        <w:t>12333</w:t>
      </w:r>
      <w:r w:rsidRPr="00924851">
        <w:rPr>
          <w:rFonts w:hint="eastAsia"/>
        </w:rPr>
        <w:t>电话咨询服务平台</w:t>
      </w:r>
      <w:r>
        <w:rPr>
          <w:rFonts w:hint="eastAsia"/>
        </w:rPr>
        <w:t>开</w:t>
      </w:r>
      <w:r w:rsidR="00165220">
        <w:rPr>
          <w:rFonts w:hint="eastAsia"/>
        </w:rPr>
        <w:t>始</w:t>
      </w:r>
      <w:r w:rsidRPr="00924851">
        <w:rPr>
          <w:rFonts w:hint="eastAsia"/>
        </w:rPr>
        <w:t>试运行。宁夏</w:t>
      </w:r>
      <w:r w:rsidR="00165220">
        <w:rPr>
          <w:rFonts w:hint="eastAsia"/>
        </w:rPr>
        <w:t>人力资源社会保障厅</w:t>
      </w:r>
      <w:r w:rsidRPr="00924851">
        <w:rPr>
          <w:rFonts w:hint="eastAsia"/>
          <w:color w:val="000000"/>
          <w:kern w:val="0"/>
        </w:rPr>
        <w:t>按照“统一规划、资源共享、先急后缓”的原则，</w:t>
      </w:r>
      <w:r>
        <w:rPr>
          <w:rFonts w:hint="eastAsia"/>
          <w:color w:val="000000"/>
          <w:kern w:val="0"/>
        </w:rPr>
        <w:t>采取“全区大集中”的模式</w:t>
      </w:r>
      <w:r w:rsidR="000D2D74">
        <w:rPr>
          <w:rFonts w:hint="eastAsia"/>
          <w:color w:val="000000"/>
          <w:kern w:val="0"/>
        </w:rPr>
        <w:t>建设</w:t>
      </w:r>
      <w:r w:rsidR="00165220" w:rsidRPr="00924851">
        <w:rPr>
          <w:rFonts w:hint="eastAsia"/>
        </w:rPr>
        <w:t>12333</w:t>
      </w:r>
      <w:r w:rsidR="00165220" w:rsidRPr="00924851">
        <w:rPr>
          <w:rFonts w:hint="eastAsia"/>
        </w:rPr>
        <w:t>电话咨询服务平台</w:t>
      </w:r>
      <w:r w:rsidRPr="00924851">
        <w:rPr>
          <w:rFonts w:hint="eastAsia"/>
          <w:color w:val="000000"/>
          <w:kern w:val="0"/>
        </w:rPr>
        <w:t>，</w:t>
      </w:r>
      <w:r w:rsidRPr="00924851">
        <w:rPr>
          <w:rFonts w:hint="eastAsia"/>
        </w:rPr>
        <w:t>全区及银川市、石嘴山市、吴忠市、固原市、中卫市可直接拨打</w:t>
      </w:r>
      <w:r w:rsidRPr="00924851">
        <w:rPr>
          <w:rFonts w:hint="eastAsia"/>
        </w:rPr>
        <w:t>12333</w:t>
      </w:r>
      <w:r w:rsidRPr="00924851">
        <w:rPr>
          <w:rFonts w:hint="eastAsia"/>
        </w:rPr>
        <w:t>，</w:t>
      </w:r>
      <w:r w:rsidRPr="00924851">
        <w:rPr>
          <w:rFonts w:hint="eastAsia"/>
          <w:color w:val="000000"/>
          <w:kern w:val="0"/>
        </w:rPr>
        <w:t>实现</w:t>
      </w:r>
      <w:r w:rsidRPr="00924851">
        <w:rPr>
          <w:rFonts w:hint="eastAsia"/>
        </w:rPr>
        <w:t>了“一号呼入，全区咨询”。</w:t>
      </w:r>
    </w:p>
    <w:p w:rsidR="007B4F77" w:rsidRDefault="007B4F77" w:rsidP="007B4F77">
      <w:pPr>
        <w:ind w:firstLine="480"/>
      </w:pPr>
      <w:r w:rsidRPr="00924851">
        <w:rPr>
          <w:rFonts w:hint="eastAsia"/>
        </w:rPr>
        <w:t>宁夏</w:t>
      </w:r>
      <w:r w:rsidRPr="00924851">
        <w:rPr>
          <w:rFonts w:hint="eastAsia"/>
        </w:rPr>
        <w:t>12333</w:t>
      </w:r>
      <w:r w:rsidRPr="00924851">
        <w:rPr>
          <w:rFonts w:hint="eastAsia"/>
        </w:rPr>
        <w:t>电话咨询</w:t>
      </w:r>
      <w:r w:rsidR="00887BCE">
        <w:rPr>
          <w:rFonts w:hint="eastAsia"/>
        </w:rPr>
        <w:t>服务</w:t>
      </w:r>
      <w:r w:rsidRPr="00924851">
        <w:rPr>
          <w:rFonts w:hint="eastAsia"/>
        </w:rPr>
        <w:t>平台首期规划人工坐席</w:t>
      </w:r>
      <w:r>
        <w:rPr>
          <w:rFonts w:hint="eastAsia"/>
        </w:rPr>
        <w:t>30</w:t>
      </w:r>
      <w:r>
        <w:rPr>
          <w:rFonts w:hint="eastAsia"/>
        </w:rPr>
        <w:t>个，试运行期间开通</w:t>
      </w:r>
      <w:r w:rsidRPr="00924851">
        <w:rPr>
          <w:rFonts w:hint="eastAsia"/>
        </w:rPr>
        <w:t>8</w:t>
      </w:r>
      <w:r w:rsidRPr="00924851">
        <w:rPr>
          <w:rFonts w:hint="eastAsia"/>
        </w:rPr>
        <w:t>个，</w:t>
      </w:r>
      <w:r w:rsidR="00165220">
        <w:rPr>
          <w:rFonts w:hint="eastAsia"/>
          <w:color w:val="000000"/>
          <w:kern w:val="0"/>
        </w:rPr>
        <w:t>目前</w:t>
      </w:r>
      <w:r w:rsidR="00C751BF">
        <w:rPr>
          <w:rFonts w:hint="eastAsia"/>
          <w:color w:val="000000"/>
          <w:kern w:val="0"/>
        </w:rPr>
        <w:t>可</w:t>
      </w:r>
      <w:r w:rsidRPr="00924851">
        <w:rPr>
          <w:rFonts w:hint="eastAsia"/>
          <w:color w:val="000000"/>
          <w:kern w:val="0"/>
        </w:rPr>
        <w:t>提供人力资源社会保障相关政策、法规和办事指南的人工电话咨询和电话留言服务，</w:t>
      </w:r>
      <w:r w:rsidR="00165220">
        <w:rPr>
          <w:rFonts w:hint="eastAsia"/>
          <w:color w:val="000000"/>
          <w:kern w:val="0"/>
        </w:rPr>
        <w:t>并</w:t>
      </w:r>
      <w:r w:rsidRPr="00924851">
        <w:rPr>
          <w:rFonts w:hint="eastAsia"/>
          <w:color w:val="000000"/>
          <w:kern w:val="0"/>
        </w:rPr>
        <w:t>将逐步</w:t>
      </w:r>
      <w:r w:rsidR="00165220">
        <w:rPr>
          <w:rFonts w:hint="eastAsia"/>
          <w:color w:val="000000"/>
          <w:kern w:val="0"/>
        </w:rPr>
        <w:t>开展</w:t>
      </w:r>
      <w:r w:rsidRPr="00924851">
        <w:rPr>
          <w:rFonts w:hint="eastAsia"/>
          <w:color w:val="000000"/>
          <w:kern w:val="0"/>
        </w:rPr>
        <w:t>社会保险信息查询、社保卡网上挂失等服务，服务方式也将扩展到短信、电子邮件等。</w:t>
      </w:r>
      <w:r w:rsidRPr="00924851">
        <w:rPr>
          <w:rFonts w:hint="eastAsia"/>
        </w:rPr>
        <w:t>试运行</w:t>
      </w:r>
      <w:r>
        <w:rPr>
          <w:rFonts w:hint="eastAsia"/>
        </w:rPr>
        <w:t>期间</w:t>
      </w:r>
      <w:r w:rsidRPr="00924851">
        <w:rPr>
          <w:rFonts w:hint="eastAsia"/>
        </w:rPr>
        <w:t>，平均每天话务量近百个，咨询员热情、规范、耐心的解答，为群众咨询人力资源社会保障政策提供了帮助，同时宁夏人社厅借助</w:t>
      </w:r>
      <w:r w:rsidRPr="00924851">
        <w:rPr>
          <w:rFonts w:hint="eastAsia"/>
        </w:rPr>
        <w:t>12333</w:t>
      </w:r>
      <w:r w:rsidRPr="00924851">
        <w:rPr>
          <w:rFonts w:hint="eastAsia"/>
        </w:rPr>
        <w:t>电话咨询服务平台，延伸了服务手臂，为群众提供规范化的信息咨询服务，树立了人社部门的良好形象。</w:t>
      </w:r>
    </w:p>
    <w:p w:rsidR="007B4F77" w:rsidRPr="00924851" w:rsidRDefault="007B4F77" w:rsidP="007B4F77">
      <w:pPr>
        <w:ind w:firstLine="480"/>
      </w:pPr>
      <w:r w:rsidRPr="00471AD7">
        <w:rPr>
          <w:rFonts w:hint="eastAsia"/>
        </w:rPr>
        <w:t>宁夏回族自治区</w:t>
      </w:r>
      <w:r w:rsidRPr="00471AD7">
        <w:rPr>
          <w:rFonts w:hint="eastAsia"/>
        </w:rPr>
        <w:t>12333</w:t>
      </w:r>
      <w:r w:rsidRPr="00471AD7">
        <w:rPr>
          <w:rFonts w:hint="eastAsia"/>
        </w:rPr>
        <w:t>电话咨询服务系统的开通，标志着人力资源社会保障电话咨询服务实现了省级全覆盖，</w:t>
      </w:r>
      <w:r w:rsidR="00165220">
        <w:rPr>
          <w:rFonts w:hint="eastAsia"/>
        </w:rPr>
        <w:t>即全国</w:t>
      </w:r>
      <w:r w:rsidR="00165220">
        <w:rPr>
          <w:rFonts w:hint="eastAsia"/>
        </w:rPr>
        <w:t>3</w:t>
      </w:r>
      <w:r w:rsidR="00675AB1">
        <w:rPr>
          <w:rFonts w:hint="eastAsia"/>
        </w:rPr>
        <w:t>1</w:t>
      </w:r>
      <w:r w:rsidR="00165220">
        <w:rPr>
          <w:rFonts w:hint="eastAsia"/>
        </w:rPr>
        <w:t>个省、自治区、直辖市以及新疆生产建设兵团均开通了</w:t>
      </w:r>
      <w:r w:rsidR="00165220">
        <w:rPr>
          <w:rFonts w:hint="eastAsia"/>
        </w:rPr>
        <w:t>123</w:t>
      </w:r>
      <w:r w:rsidR="00675AB1">
        <w:rPr>
          <w:rFonts w:hint="eastAsia"/>
        </w:rPr>
        <w:t>3</w:t>
      </w:r>
      <w:r w:rsidR="00165220">
        <w:rPr>
          <w:rFonts w:hint="eastAsia"/>
        </w:rPr>
        <w:t>3</w:t>
      </w:r>
      <w:r w:rsidR="00165220">
        <w:rPr>
          <w:rFonts w:hint="eastAsia"/>
        </w:rPr>
        <w:t>咨询服务号码</w:t>
      </w:r>
      <w:r>
        <w:rPr>
          <w:rFonts w:hint="eastAsia"/>
        </w:rPr>
        <w:t>！</w:t>
      </w:r>
    </w:p>
    <w:p w:rsidR="00654DB4" w:rsidRDefault="00654DB4" w:rsidP="00B001A4">
      <w:pPr>
        <w:ind w:firstLineChars="0" w:firstLine="0"/>
        <w:jc w:val="center"/>
      </w:pPr>
    </w:p>
    <w:p w:rsidR="006669A1" w:rsidRPr="00675AB1" w:rsidRDefault="006669A1" w:rsidP="00B001A4">
      <w:pPr>
        <w:ind w:firstLine="880"/>
        <w:rPr>
          <w:rFonts w:ascii="黑体" w:eastAsia="黑体"/>
          <w:sz w:val="44"/>
          <w:szCs w:val="44"/>
        </w:rPr>
        <w:sectPr w:rsidR="006669A1" w:rsidRPr="00675AB1" w:rsidSect="0017641B">
          <w:headerReference w:type="default" r:id="rId10"/>
          <w:footerReference w:type="even" r:id="rId11"/>
          <w:footerReference w:type="default" r:id="rId12"/>
          <w:footerReference w:type="first" r:id="rId13"/>
          <w:type w:val="continuous"/>
          <w:pgSz w:w="11906" w:h="16838"/>
          <w:pgMar w:top="1440" w:right="1558" w:bottom="1134" w:left="1800" w:header="851" w:footer="782" w:gutter="0"/>
          <w:pgNumType w:start="1"/>
          <w:cols w:space="425"/>
          <w:docGrid w:type="lines" w:linePitch="381"/>
        </w:sectPr>
      </w:pPr>
    </w:p>
    <w:p w:rsidR="0024562E" w:rsidRPr="000F4CB7" w:rsidRDefault="00DB402C" w:rsidP="000F4CB7">
      <w:pPr>
        <w:ind w:firstLineChars="0" w:firstLine="0"/>
        <w:jc w:val="center"/>
        <w:rPr>
          <w:rFonts w:ascii="黑体" w:eastAsia="黑体" w:hAnsi="黑体"/>
          <w:sz w:val="44"/>
          <w:szCs w:val="44"/>
        </w:rPr>
      </w:pPr>
      <w:bookmarkStart w:id="0" w:name="_Toc361210564"/>
      <w:bookmarkStart w:id="1" w:name="_Toc361211504"/>
      <w:bookmarkStart w:id="2" w:name="_Toc361314338"/>
      <w:bookmarkStart w:id="3" w:name="_Toc361651164"/>
      <w:bookmarkStart w:id="4" w:name="_Toc361661351"/>
      <w:bookmarkStart w:id="5" w:name="_Toc361727353"/>
      <w:bookmarkStart w:id="6" w:name="_Toc361823567"/>
      <w:bookmarkStart w:id="7" w:name="_Toc361917769"/>
      <w:r w:rsidRPr="000F4CB7">
        <w:rPr>
          <w:rFonts w:ascii="黑体" w:eastAsia="黑体" w:hAnsi="黑体" w:hint="eastAsia"/>
          <w:sz w:val="44"/>
          <w:szCs w:val="44"/>
        </w:rPr>
        <w:lastRenderedPageBreak/>
        <w:t>目</w:t>
      </w:r>
      <w:r w:rsidR="000C3860" w:rsidRPr="000F4CB7">
        <w:rPr>
          <w:rFonts w:ascii="黑体" w:eastAsia="黑体" w:hAnsi="黑体" w:hint="eastAsia"/>
          <w:sz w:val="44"/>
          <w:szCs w:val="44"/>
        </w:rPr>
        <w:t xml:space="preserve">  </w:t>
      </w:r>
      <w:r w:rsidRPr="000F4CB7">
        <w:rPr>
          <w:rFonts w:ascii="黑体" w:eastAsia="黑体" w:hAnsi="黑体" w:hint="eastAsia"/>
          <w:sz w:val="44"/>
          <w:szCs w:val="44"/>
        </w:rPr>
        <w:t>录</w:t>
      </w:r>
      <w:bookmarkEnd w:id="0"/>
      <w:bookmarkEnd w:id="1"/>
      <w:bookmarkEnd w:id="2"/>
      <w:bookmarkEnd w:id="3"/>
      <w:bookmarkEnd w:id="4"/>
      <w:bookmarkEnd w:id="5"/>
      <w:bookmarkEnd w:id="6"/>
      <w:bookmarkEnd w:id="7"/>
    </w:p>
    <w:p w:rsidR="0024562E" w:rsidRDefault="009D4F1C" w:rsidP="00005BFF">
      <w:pPr>
        <w:pStyle w:val="10"/>
        <w:spacing w:before="190" w:after="190"/>
        <w:rPr>
          <w:rFonts w:asciiTheme="minorHAnsi" w:eastAsiaTheme="minorEastAsia" w:hAnsiTheme="minorHAnsi" w:cstheme="minorBidi"/>
          <w:kern w:val="2"/>
          <w:sz w:val="21"/>
          <w:szCs w:val="22"/>
        </w:rPr>
      </w:pPr>
      <w:r w:rsidRPr="009D4F1C">
        <w:rPr>
          <w:rFonts w:eastAsia="黑体"/>
          <w:kern w:val="44"/>
        </w:rPr>
        <w:fldChar w:fldCharType="begin"/>
      </w:r>
      <w:r w:rsidR="00594CDB" w:rsidRPr="00A679A7">
        <w:instrText xml:space="preserve"> TOC \o "1-7" \h \z \u </w:instrText>
      </w:r>
      <w:r w:rsidRPr="009D4F1C">
        <w:rPr>
          <w:rFonts w:eastAsia="黑体"/>
          <w:kern w:val="44"/>
        </w:rPr>
        <w:fldChar w:fldCharType="separate"/>
      </w:r>
    </w:p>
    <w:p w:rsidR="0024562E" w:rsidRDefault="009D4F1C" w:rsidP="00005BFF">
      <w:pPr>
        <w:pStyle w:val="10"/>
        <w:spacing w:before="190" w:after="190"/>
        <w:rPr>
          <w:rFonts w:asciiTheme="minorHAnsi" w:eastAsiaTheme="minorEastAsia" w:hAnsiTheme="minorHAnsi" w:cstheme="minorBidi"/>
          <w:kern w:val="2"/>
          <w:sz w:val="21"/>
          <w:szCs w:val="22"/>
        </w:rPr>
      </w:pPr>
      <w:hyperlink w:anchor="_Toc361917770" w:history="1">
        <w:r w:rsidR="0024562E" w:rsidRPr="000F4CB7">
          <w:rPr>
            <w:rStyle w:val="a7"/>
            <w:rFonts w:hint="eastAsia"/>
            <w:sz w:val="30"/>
            <w:szCs w:val="30"/>
          </w:rPr>
          <w:t>工作动态</w:t>
        </w:r>
        <w:r w:rsidR="0024562E">
          <w:rPr>
            <w:webHidden/>
          </w:rPr>
          <w:tab/>
        </w:r>
        <w:r>
          <w:rPr>
            <w:webHidden/>
          </w:rPr>
          <w:fldChar w:fldCharType="begin"/>
        </w:r>
        <w:r w:rsidR="0024562E">
          <w:rPr>
            <w:webHidden/>
          </w:rPr>
          <w:instrText xml:space="preserve"> PAGEREF _Toc361917770 \h </w:instrText>
        </w:r>
        <w:r>
          <w:rPr>
            <w:webHidden/>
          </w:rPr>
        </w:r>
        <w:r>
          <w:rPr>
            <w:webHidden/>
          </w:rPr>
          <w:fldChar w:fldCharType="separate"/>
        </w:r>
        <w:r w:rsidR="00891AF7">
          <w:rPr>
            <w:webHidden/>
          </w:rPr>
          <w:t>2</w:t>
        </w:r>
        <w:r>
          <w:rPr>
            <w:webHidden/>
          </w:rPr>
          <w:fldChar w:fldCharType="end"/>
        </w:r>
      </w:hyperlink>
    </w:p>
    <w:p w:rsidR="0024562E" w:rsidRDefault="009D4F1C" w:rsidP="00326E44">
      <w:pPr>
        <w:pStyle w:val="60"/>
        <w:rPr>
          <w:rFonts w:asciiTheme="minorHAnsi" w:eastAsiaTheme="minorEastAsia" w:hAnsiTheme="minorHAnsi" w:cstheme="minorBidi"/>
          <w:sz w:val="21"/>
          <w:szCs w:val="22"/>
        </w:rPr>
      </w:pPr>
      <w:hyperlink w:anchor="_Toc361917771" w:history="1">
        <w:r w:rsidR="0024562E" w:rsidRPr="003152F4">
          <w:rPr>
            <w:rStyle w:val="a7"/>
            <w:rFonts w:hint="eastAsia"/>
          </w:rPr>
          <w:t>人力资源社会保障部开展优质服务窗口评选表彰工作</w:t>
        </w:r>
        <w:r w:rsidR="0024562E">
          <w:rPr>
            <w:webHidden/>
          </w:rPr>
          <w:tab/>
        </w:r>
        <w:r>
          <w:rPr>
            <w:webHidden/>
          </w:rPr>
          <w:fldChar w:fldCharType="begin"/>
        </w:r>
        <w:r w:rsidR="0024562E">
          <w:rPr>
            <w:webHidden/>
          </w:rPr>
          <w:instrText xml:space="preserve"> PAGEREF _Toc361917771 \h </w:instrText>
        </w:r>
        <w:r>
          <w:rPr>
            <w:webHidden/>
          </w:rPr>
        </w:r>
        <w:r>
          <w:rPr>
            <w:webHidden/>
          </w:rPr>
          <w:fldChar w:fldCharType="separate"/>
        </w:r>
        <w:r w:rsidR="00891AF7">
          <w:rPr>
            <w:webHidden/>
          </w:rPr>
          <w:t>2</w:t>
        </w:r>
        <w:r>
          <w:rPr>
            <w:webHidden/>
          </w:rPr>
          <w:fldChar w:fldCharType="end"/>
        </w:r>
      </w:hyperlink>
    </w:p>
    <w:p w:rsidR="0024562E" w:rsidRDefault="009D4F1C" w:rsidP="00326E44">
      <w:pPr>
        <w:pStyle w:val="60"/>
        <w:rPr>
          <w:rFonts w:asciiTheme="minorHAnsi" w:eastAsiaTheme="minorEastAsia" w:hAnsiTheme="minorHAnsi" w:cstheme="minorBidi"/>
          <w:sz w:val="21"/>
          <w:szCs w:val="22"/>
        </w:rPr>
      </w:pPr>
      <w:hyperlink w:anchor="_Toc361917772" w:history="1">
        <w:r w:rsidR="0024562E" w:rsidRPr="003152F4">
          <w:rPr>
            <w:rStyle w:val="a7"/>
            <w:rFonts w:hint="eastAsia"/>
          </w:rPr>
          <w:t>李学勇省长视察江苏</w:t>
        </w:r>
        <w:r w:rsidR="0024562E" w:rsidRPr="003152F4">
          <w:rPr>
            <w:rStyle w:val="a7"/>
          </w:rPr>
          <w:t>12333</w:t>
        </w:r>
        <w:r w:rsidR="0024562E">
          <w:rPr>
            <w:webHidden/>
          </w:rPr>
          <w:tab/>
        </w:r>
        <w:r>
          <w:rPr>
            <w:webHidden/>
          </w:rPr>
          <w:fldChar w:fldCharType="begin"/>
        </w:r>
        <w:r w:rsidR="0024562E">
          <w:rPr>
            <w:webHidden/>
          </w:rPr>
          <w:instrText xml:space="preserve"> PAGEREF _Toc361917772 \h </w:instrText>
        </w:r>
        <w:r>
          <w:rPr>
            <w:webHidden/>
          </w:rPr>
        </w:r>
        <w:r>
          <w:rPr>
            <w:webHidden/>
          </w:rPr>
          <w:fldChar w:fldCharType="separate"/>
        </w:r>
        <w:r w:rsidR="00891AF7">
          <w:rPr>
            <w:webHidden/>
          </w:rPr>
          <w:t>2</w:t>
        </w:r>
        <w:r>
          <w:rPr>
            <w:webHidden/>
          </w:rPr>
          <w:fldChar w:fldCharType="end"/>
        </w:r>
      </w:hyperlink>
    </w:p>
    <w:p w:rsidR="0024562E" w:rsidRDefault="009D4F1C" w:rsidP="00326E44">
      <w:pPr>
        <w:pStyle w:val="60"/>
        <w:rPr>
          <w:rFonts w:asciiTheme="minorHAnsi" w:eastAsiaTheme="minorEastAsia" w:hAnsiTheme="minorHAnsi" w:cstheme="minorBidi"/>
          <w:sz w:val="21"/>
          <w:szCs w:val="22"/>
        </w:rPr>
      </w:pPr>
      <w:hyperlink w:anchor="_Toc361917773" w:history="1">
        <w:r w:rsidR="0024562E" w:rsidRPr="003152F4">
          <w:rPr>
            <w:rStyle w:val="a7"/>
            <w:rFonts w:hint="eastAsia"/>
          </w:rPr>
          <w:t>北京、天津两地增加服务内容，拓宽服务渠道</w:t>
        </w:r>
        <w:r w:rsidR="0024562E">
          <w:rPr>
            <w:webHidden/>
          </w:rPr>
          <w:tab/>
        </w:r>
        <w:r>
          <w:rPr>
            <w:webHidden/>
          </w:rPr>
          <w:fldChar w:fldCharType="begin"/>
        </w:r>
        <w:r w:rsidR="0024562E">
          <w:rPr>
            <w:webHidden/>
          </w:rPr>
          <w:instrText xml:space="preserve"> PAGEREF _Toc361917773 \h </w:instrText>
        </w:r>
        <w:r>
          <w:rPr>
            <w:webHidden/>
          </w:rPr>
        </w:r>
        <w:r>
          <w:rPr>
            <w:webHidden/>
          </w:rPr>
          <w:fldChar w:fldCharType="separate"/>
        </w:r>
        <w:r w:rsidR="00891AF7">
          <w:rPr>
            <w:webHidden/>
          </w:rPr>
          <w:t>2</w:t>
        </w:r>
        <w:r>
          <w:rPr>
            <w:webHidden/>
          </w:rPr>
          <w:fldChar w:fldCharType="end"/>
        </w:r>
      </w:hyperlink>
    </w:p>
    <w:p w:rsidR="0024562E" w:rsidRDefault="009D4F1C" w:rsidP="00326E44">
      <w:pPr>
        <w:pStyle w:val="60"/>
        <w:rPr>
          <w:rFonts w:asciiTheme="minorHAnsi" w:eastAsiaTheme="minorEastAsia" w:hAnsiTheme="minorHAnsi" w:cstheme="minorBidi"/>
          <w:sz w:val="21"/>
          <w:szCs w:val="22"/>
        </w:rPr>
      </w:pPr>
      <w:hyperlink w:anchor="_Toc361917774" w:history="1">
        <w:r w:rsidR="0024562E" w:rsidRPr="003152F4">
          <w:rPr>
            <w:rStyle w:val="a7"/>
            <w:rFonts w:hint="eastAsia"/>
          </w:rPr>
          <w:t>山西省推进电话咨询服务工作</w:t>
        </w:r>
        <w:r w:rsidR="0024562E">
          <w:rPr>
            <w:webHidden/>
          </w:rPr>
          <w:tab/>
        </w:r>
        <w:r>
          <w:rPr>
            <w:webHidden/>
          </w:rPr>
          <w:fldChar w:fldCharType="begin"/>
        </w:r>
        <w:r w:rsidR="0024562E">
          <w:rPr>
            <w:webHidden/>
          </w:rPr>
          <w:instrText xml:space="preserve"> PAGEREF _Toc361917774 \h </w:instrText>
        </w:r>
        <w:r>
          <w:rPr>
            <w:webHidden/>
          </w:rPr>
        </w:r>
        <w:r>
          <w:rPr>
            <w:webHidden/>
          </w:rPr>
          <w:fldChar w:fldCharType="separate"/>
        </w:r>
        <w:r w:rsidR="00891AF7">
          <w:rPr>
            <w:webHidden/>
          </w:rPr>
          <w:t>3</w:t>
        </w:r>
        <w:r>
          <w:rPr>
            <w:webHidden/>
          </w:rPr>
          <w:fldChar w:fldCharType="end"/>
        </w:r>
      </w:hyperlink>
    </w:p>
    <w:p w:rsidR="0024562E" w:rsidRDefault="009D4F1C" w:rsidP="00326E44">
      <w:pPr>
        <w:pStyle w:val="60"/>
        <w:rPr>
          <w:rFonts w:asciiTheme="minorHAnsi" w:eastAsiaTheme="minorEastAsia" w:hAnsiTheme="minorHAnsi" w:cstheme="minorBidi"/>
          <w:sz w:val="21"/>
          <w:szCs w:val="22"/>
        </w:rPr>
      </w:pPr>
      <w:hyperlink w:anchor="_Toc361917775" w:history="1">
        <w:r w:rsidR="0024562E" w:rsidRPr="003152F4">
          <w:rPr>
            <w:rStyle w:val="a7"/>
            <w:rFonts w:hint="eastAsia"/>
          </w:rPr>
          <w:t>内蒙古自治区</w:t>
        </w:r>
        <w:r w:rsidR="0024562E" w:rsidRPr="003152F4">
          <w:rPr>
            <w:rStyle w:val="a7"/>
          </w:rPr>
          <w:t>12333</w:t>
        </w:r>
        <w:r w:rsidR="0024562E" w:rsidRPr="003152F4">
          <w:rPr>
            <w:rStyle w:val="a7"/>
            <w:rFonts w:hint="eastAsia"/>
          </w:rPr>
          <w:t>电话咨询服务系统升级改造完成</w:t>
        </w:r>
        <w:r w:rsidR="0024562E">
          <w:rPr>
            <w:webHidden/>
          </w:rPr>
          <w:tab/>
        </w:r>
        <w:r>
          <w:rPr>
            <w:webHidden/>
          </w:rPr>
          <w:fldChar w:fldCharType="begin"/>
        </w:r>
        <w:r w:rsidR="0024562E">
          <w:rPr>
            <w:webHidden/>
          </w:rPr>
          <w:instrText xml:space="preserve"> PAGEREF _Toc361917775 \h </w:instrText>
        </w:r>
        <w:r>
          <w:rPr>
            <w:webHidden/>
          </w:rPr>
        </w:r>
        <w:r>
          <w:rPr>
            <w:webHidden/>
          </w:rPr>
          <w:fldChar w:fldCharType="separate"/>
        </w:r>
        <w:r w:rsidR="00891AF7">
          <w:rPr>
            <w:webHidden/>
          </w:rPr>
          <w:t>3</w:t>
        </w:r>
        <w:r>
          <w:rPr>
            <w:webHidden/>
          </w:rPr>
          <w:fldChar w:fldCharType="end"/>
        </w:r>
      </w:hyperlink>
    </w:p>
    <w:p w:rsidR="0024562E" w:rsidRDefault="009D4F1C" w:rsidP="00326E44">
      <w:pPr>
        <w:pStyle w:val="60"/>
        <w:rPr>
          <w:rFonts w:asciiTheme="minorHAnsi" w:eastAsiaTheme="minorEastAsia" w:hAnsiTheme="minorHAnsi" w:cstheme="minorBidi"/>
          <w:sz w:val="21"/>
          <w:szCs w:val="22"/>
        </w:rPr>
      </w:pPr>
      <w:hyperlink w:anchor="_Toc361917776" w:history="1">
        <w:r w:rsidR="0024562E" w:rsidRPr="003152F4">
          <w:rPr>
            <w:rStyle w:val="a7"/>
            <w:rFonts w:hint="eastAsia"/>
          </w:rPr>
          <w:t>辽宁省</w:t>
        </w:r>
        <w:r w:rsidR="0024562E" w:rsidRPr="003152F4">
          <w:rPr>
            <w:rStyle w:val="a7"/>
          </w:rPr>
          <w:t>12333</w:t>
        </w:r>
        <w:r w:rsidR="0024562E" w:rsidRPr="003152F4">
          <w:rPr>
            <w:rStyle w:val="a7"/>
            <w:rFonts w:hint="eastAsia"/>
          </w:rPr>
          <w:t>举办“心系百姓情暖万家”全省知识竞赛活动</w:t>
        </w:r>
        <w:r w:rsidR="0024562E">
          <w:rPr>
            <w:webHidden/>
          </w:rPr>
          <w:tab/>
        </w:r>
        <w:r>
          <w:rPr>
            <w:webHidden/>
          </w:rPr>
          <w:fldChar w:fldCharType="begin"/>
        </w:r>
        <w:r w:rsidR="0024562E">
          <w:rPr>
            <w:webHidden/>
          </w:rPr>
          <w:instrText xml:space="preserve"> PAGEREF _Toc361917776 \h </w:instrText>
        </w:r>
        <w:r>
          <w:rPr>
            <w:webHidden/>
          </w:rPr>
        </w:r>
        <w:r>
          <w:rPr>
            <w:webHidden/>
          </w:rPr>
          <w:fldChar w:fldCharType="separate"/>
        </w:r>
        <w:r w:rsidR="00891AF7">
          <w:rPr>
            <w:webHidden/>
          </w:rPr>
          <w:t>3</w:t>
        </w:r>
        <w:r>
          <w:rPr>
            <w:webHidden/>
          </w:rPr>
          <w:fldChar w:fldCharType="end"/>
        </w:r>
      </w:hyperlink>
    </w:p>
    <w:p w:rsidR="0024562E" w:rsidRDefault="009D4F1C" w:rsidP="00326E44">
      <w:pPr>
        <w:pStyle w:val="60"/>
        <w:rPr>
          <w:rFonts w:asciiTheme="minorHAnsi" w:eastAsiaTheme="minorEastAsia" w:hAnsiTheme="minorHAnsi" w:cstheme="minorBidi"/>
          <w:sz w:val="21"/>
          <w:szCs w:val="22"/>
        </w:rPr>
      </w:pPr>
      <w:hyperlink w:anchor="_Toc361917777" w:history="1">
        <w:r w:rsidR="0024562E" w:rsidRPr="003152F4">
          <w:rPr>
            <w:rStyle w:val="a7"/>
            <w:rFonts w:hint="eastAsia"/>
          </w:rPr>
          <w:t>江苏省</w:t>
        </w:r>
        <w:r w:rsidR="0024562E" w:rsidRPr="003152F4">
          <w:rPr>
            <w:rStyle w:val="a7"/>
          </w:rPr>
          <w:t>12333</w:t>
        </w:r>
        <w:r w:rsidR="0024562E" w:rsidRPr="003152F4">
          <w:rPr>
            <w:rStyle w:val="a7"/>
            <w:rFonts w:hint="eastAsia"/>
          </w:rPr>
          <w:t>慰问儿童福利院</w:t>
        </w:r>
        <w:r w:rsidR="0024562E">
          <w:rPr>
            <w:webHidden/>
          </w:rPr>
          <w:tab/>
        </w:r>
        <w:r>
          <w:rPr>
            <w:webHidden/>
          </w:rPr>
          <w:fldChar w:fldCharType="begin"/>
        </w:r>
        <w:r w:rsidR="0024562E">
          <w:rPr>
            <w:webHidden/>
          </w:rPr>
          <w:instrText xml:space="preserve"> PAGEREF _Toc361917777 \h </w:instrText>
        </w:r>
        <w:r>
          <w:rPr>
            <w:webHidden/>
          </w:rPr>
        </w:r>
        <w:r>
          <w:rPr>
            <w:webHidden/>
          </w:rPr>
          <w:fldChar w:fldCharType="separate"/>
        </w:r>
        <w:r w:rsidR="00891AF7">
          <w:rPr>
            <w:webHidden/>
          </w:rPr>
          <w:t>3</w:t>
        </w:r>
        <w:r>
          <w:rPr>
            <w:webHidden/>
          </w:rPr>
          <w:fldChar w:fldCharType="end"/>
        </w:r>
      </w:hyperlink>
    </w:p>
    <w:p w:rsidR="0024562E" w:rsidRDefault="009D4F1C" w:rsidP="00326E44">
      <w:pPr>
        <w:pStyle w:val="60"/>
        <w:rPr>
          <w:rFonts w:asciiTheme="minorHAnsi" w:eastAsiaTheme="minorEastAsia" w:hAnsiTheme="minorHAnsi" w:cstheme="minorBidi"/>
          <w:sz w:val="21"/>
          <w:szCs w:val="22"/>
        </w:rPr>
      </w:pPr>
      <w:hyperlink w:anchor="_Toc361917778" w:history="1">
        <w:r w:rsidR="0024562E" w:rsidRPr="003152F4">
          <w:rPr>
            <w:rStyle w:val="a7"/>
            <w:rFonts w:hint="eastAsia"/>
          </w:rPr>
          <w:t>浙江省人社厅开展电话咨询服务示范城市建设取得成效</w:t>
        </w:r>
        <w:r w:rsidR="0024562E">
          <w:rPr>
            <w:webHidden/>
          </w:rPr>
          <w:tab/>
        </w:r>
        <w:r>
          <w:rPr>
            <w:webHidden/>
          </w:rPr>
          <w:fldChar w:fldCharType="begin"/>
        </w:r>
        <w:r w:rsidR="0024562E">
          <w:rPr>
            <w:webHidden/>
          </w:rPr>
          <w:instrText xml:space="preserve"> PAGEREF _Toc361917778 \h </w:instrText>
        </w:r>
        <w:r>
          <w:rPr>
            <w:webHidden/>
          </w:rPr>
        </w:r>
        <w:r>
          <w:rPr>
            <w:webHidden/>
          </w:rPr>
          <w:fldChar w:fldCharType="separate"/>
        </w:r>
        <w:r w:rsidR="00891AF7">
          <w:rPr>
            <w:webHidden/>
          </w:rPr>
          <w:t>4</w:t>
        </w:r>
        <w:r>
          <w:rPr>
            <w:webHidden/>
          </w:rPr>
          <w:fldChar w:fldCharType="end"/>
        </w:r>
      </w:hyperlink>
    </w:p>
    <w:p w:rsidR="0024562E" w:rsidRDefault="009D4F1C" w:rsidP="00326E44">
      <w:pPr>
        <w:pStyle w:val="60"/>
        <w:rPr>
          <w:rFonts w:asciiTheme="minorHAnsi" w:eastAsiaTheme="minorEastAsia" w:hAnsiTheme="minorHAnsi" w:cstheme="minorBidi"/>
          <w:sz w:val="21"/>
          <w:szCs w:val="22"/>
        </w:rPr>
      </w:pPr>
      <w:hyperlink w:anchor="_Toc361917779" w:history="1">
        <w:r w:rsidR="0024562E" w:rsidRPr="003152F4">
          <w:rPr>
            <w:rStyle w:val="a7"/>
            <w:rFonts w:hint="eastAsia"/>
          </w:rPr>
          <w:t>江西省电话咨询服务中心启动“</w:t>
        </w:r>
        <w:r w:rsidR="0024562E" w:rsidRPr="003152F4">
          <w:rPr>
            <w:rStyle w:val="a7"/>
          </w:rPr>
          <w:t>12333</w:t>
        </w:r>
        <w:r w:rsidR="0024562E" w:rsidRPr="003152F4">
          <w:rPr>
            <w:rStyle w:val="a7"/>
            <w:rFonts w:hint="eastAsia"/>
          </w:rPr>
          <w:t>专家热线”</w:t>
        </w:r>
        <w:r w:rsidR="0024562E">
          <w:rPr>
            <w:webHidden/>
          </w:rPr>
          <w:tab/>
        </w:r>
        <w:r>
          <w:rPr>
            <w:webHidden/>
          </w:rPr>
          <w:fldChar w:fldCharType="begin"/>
        </w:r>
        <w:r w:rsidR="0024562E">
          <w:rPr>
            <w:webHidden/>
          </w:rPr>
          <w:instrText xml:space="preserve"> PAGEREF _Toc361917779 \h </w:instrText>
        </w:r>
        <w:r>
          <w:rPr>
            <w:webHidden/>
          </w:rPr>
        </w:r>
        <w:r>
          <w:rPr>
            <w:webHidden/>
          </w:rPr>
          <w:fldChar w:fldCharType="separate"/>
        </w:r>
        <w:r w:rsidR="00891AF7">
          <w:rPr>
            <w:webHidden/>
          </w:rPr>
          <w:t>4</w:t>
        </w:r>
        <w:r>
          <w:rPr>
            <w:webHidden/>
          </w:rPr>
          <w:fldChar w:fldCharType="end"/>
        </w:r>
      </w:hyperlink>
    </w:p>
    <w:p w:rsidR="0024562E" w:rsidRDefault="009D4F1C" w:rsidP="00326E44">
      <w:pPr>
        <w:pStyle w:val="60"/>
        <w:rPr>
          <w:rFonts w:asciiTheme="minorHAnsi" w:eastAsiaTheme="minorEastAsia" w:hAnsiTheme="minorHAnsi" w:cstheme="minorBidi"/>
          <w:sz w:val="21"/>
          <w:szCs w:val="22"/>
        </w:rPr>
      </w:pPr>
      <w:hyperlink w:anchor="_Toc361917780" w:history="1">
        <w:r w:rsidR="0024562E" w:rsidRPr="003152F4">
          <w:rPr>
            <w:rStyle w:val="a7"/>
            <w:rFonts w:hint="eastAsia"/>
          </w:rPr>
          <w:t>河南省与郑州市共建</w:t>
        </w:r>
        <w:r w:rsidR="0024562E" w:rsidRPr="003152F4">
          <w:rPr>
            <w:rStyle w:val="a7"/>
          </w:rPr>
          <w:t>12333</w:t>
        </w:r>
        <w:r w:rsidR="0024562E" w:rsidRPr="003152F4">
          <w:rPr>
            <w:rStyle w:val="a7"/>
            <w:rFonts w:hint="eastAsia"/>
          </w:rPr>
          <w:t>咨询服务中心工作启动</w:t>
        </w:r>
        <w:r w:rsidR="0024562E">
          <w:rPr>
            <w:webHidden/>
          </w:rPr>
          <w:tab/>
        </w:r>
        <w:r>
          <w:rPr>
            <w:webHidden/>
          </w:rPr>
          <w:fldChar w:fldCharType="begin"/>
        </w:r>
        <w:r w:rsidR="0024562E">
          <w:rPr>
            <w:webHidden/>
          </w:rPr>
          <w:instrText xml:space="preserve"> PAGEREF _Toc361917780 \h </w:instrText>
        </w:r>
        <w:r>
          <w:rPr>
            <w:webHidden/>
          </w:rPr>
        </w:r>
        <w:r>
          <w:rPr>
            <w:webHidden/>
          </w:rPr>
          <w:fldChar w:fldCharType="separate"/>
        </w:r>
        <w:r w:rsidR="00891AF7">
          <w:rPr>
            <w:webHidden/>
          </w:rPr>
          <w:t>5</w:t>
        </w:r>
        <w:r>
          <w:rPr>
            <w:webHidden/>
          </w:rPr>
          <w:fldChar w:fldCharType="end"/>
        </w:r>
      </w:hyperlink>
    </w:p>
    <w:p w:rsidR="0024562E" w:rsidRDefault="009D4F1C" w:rsidP="00326E44">
      <w:pPr>
        <w:pStyle w:val="60"/>
        <w:rPr>
          <w:rFonts w:asciiTheme="minorHAnsi" w:eastAsiaTheme="minorEastAsia" w:hAnsiTheme="minorHAnsi" w:cstheme="minorBidi"/>
          <w:sz w:val="21"/>
          <w:szCs w:val="22"/>
        </w:rPr>
      </w:pPr>
      <w:hyperlink w:anchor="_Toc361917781" w:history="1">
        <w:r w:rsidR="0024562E" w:rsidRPr="003152F4">
          <w:rPr>
            <w:rStyle w:val="a7"/>
            <w:rFonts w:hint="eastAsia"/>
          </w:rPr>
          <w:t>重庆市</w:t>
        </w:r>
        <w:r w:rsidR="0024562E" w:rsidRPr="003152F4">
          <w:rPr>
            <w:rStyle w:val="a7"/>
          </w:rPr>
          <w:t>12333</w:t>
        </w:r>
        <w:r w:rsidR="0024562E" w:rsidRPr="003152F4">
          <w:rPr>
            <w:rStyle w:val="a7"/>
            <w:rFonts w:hint="eastAsia"/>
          </w:rPr>
          <w:t>咨询服务热线开展各种形式的宣传活动</w:t>
        </w:r>
        <w:r w:rsidR="0024562E">
          <w:rPr>
            <w:webHidden/>
          </w:rPr>
          <w:tab/>
        </w:r>
        <w:r>
          <w:rPr>
            <w:webHidden/>
          </w:rPr>
          <w:fldChar w:fldCharType="begin"/>
        </w:r>
        <w:r w:rsidR="0024562E">
          <w:rPr>
            <w:webHidden/>
          </w:rPr>
          <w:instrText xml:space="preserve"> PAGEREF _Toc361917781 \h </w:instrText>
        </w:r>
        <w:r>
          <w:rPr>
            <w:webHidden/>
          </w:rPr>
        </w:r>
        <w:r>
          <w:rPr>
            <w:webHidden/>
          </w:rPr>
          <w:fldChar w:fldCharType="separate"/>
        </w:r>
        <w:r w:rsidR="00891AF7">
          <w:rPr>
            <w:webHidden/>
          </w:rPr>
          <w:t>5</w:t>
        </w:r>
        <w:r>
          <w:rPr>
            <w:webHidden/>
          </w:rPr>
          <w:fldChar w:fldCharType="end"/>
        </w:r>
      </w:hyperlink>
    </w:p>
    <w:p w:rsidR="0024562E" w:rsidRDefault="009D4F1C" w:rsidP="00326E44">
      <w:pPr>
        <w:pStyle w:val="60"/>
        <w:rPr>
          <w:rFonts w:asciiTheme="minorHAnsi" w:eastAsiaTheme="minorEastAsia" w:hAnsiTheme="minorHAnsi" w:cstheme="minorBidi"/>
          <w:sz w:val="21"/>
          <w:szCs w:val="22"/>
        </w:rPr>
      </w:pPr>
      <w:hyperlink w:anchor="_Toc361917782" w:history="1">
        <w:r w:rsidR="0024562E" w:rsidRPr="003152F4">
          <w:rPr>
            <w:rStyle w:val="a7"/>
            <w:rFonts w:hint="eastAsia"/>
          </w:rPr>
          <w:t>杭州市电话咨询服务中心被评为市文明单位</w:t>
        </w:r>
        <w:r w:rsidR="0024562E">
          <w:rPr>
            <w:webHidden/>
          </w:rPr>
          <w:tab/>
        </w:r>
        <w:r>
          <w:rPr>
            <w:webHidden/>
          </w:rPr>
          <w:fldChar w:fldCharType="begin"/>
        </w:r>
        <w:r w:rsidR="0024562E">
          <w:rPr>
            <w:webHidden/>
          </w:rPr>
          <w:instrText xml:space="preserve"> PAGEREF _Toc361917782 \h </w:instrText>
        </w:r>
        <w:r>
          <w:rPr>
            <w:webHidden/>
          </w:rPr>
        </w:r>
        <w:r>
          <w:rPr>
            <w:webHidden/>
          </w:rPr>
          <w:fldChar w:fldCharType="separate"/>
        </w:r>
        <w:r w:rsidR="00891AF7">
          <w:rPr>
            <w:webHidden/>
          </w:rPr>
          <w:t>5</w:t>
        </w:r>
        <w:r>
          <w:rPr>
            <w:webHidden/>
          </w:rPr>
          <w:fldChar w:fldCharType="end"/>
        </w:r>
      </w:hyperlink>
    </w:p>
    <w:p w:rsidR="0024562E" w:rsidRDefault="009D4F1C" w:rsidP="00326E44">
      <w:pPr>
        <w:pStyle w:val="60"/>
        <w:rPr>
          <w:rFonts w:asciiTheme="minorHAnsi" w:eastAsiaTheme="minorEastAsia" w:hAnsiTheme="minorHAnsi" w:cstheme="minorBidi"/>
          <w:sz w:val="21"/>
          <w:szCs w:val="22"/>
        </w:rPr>
      </w:pPr>
      <w:hyperlink w:anchor="_Toc361917783" w:history="1">
        <w:r w:rsidR="0024562E" w:rsidRPr="003152F4">
          <w:rPr>
            <w:rStyle w:val="a7"/>
            <w:rFonts w:hint="eastAsia"/>
          </w:rPr>
          <w:t>成都市温江区</w:t>
        </w:r>
        <w:r w:rsidR="0024562E" w:rsidRPr="003152F4">
          <w:rPr>
            <w:rStyle w:val="a7"/>
          </w:rPr>
          <w:t>12333</w:t>
        </w:r>
        <w:r w:rsidR="0024562E" w:rsidRPr="003152F4">
          <w:rPr>
            <w:rStyle w:val="a7"/>
            <w:rFonts w:hint="eastAsia"/>
          </w:rPr>
          <w:t>开展送服务到医院活动</w:t>
        </w:r>
        <w:r w:rsidR="0024562E">
          <w:rPr>
            <w:webHidden/>
          </w:rPr>
          <w:tab/>
        </w:r>
        <w:r>
          <w:rPr>
            <w:webHidden/>
          </w:rPr>
          <w:fldChar w:fldCharType="begin"/>
        </w:r>
        <w:r w:rsidR="0024562E">
          <w:rPr>
            <w:webHidden/>
          </w:rPr>
          <w:instrText xml:space="preserve"> PAGEREF _Toc361917783 \h </w:instrText>
        </w:r>
        <w:r>
          <w:rPr>
            <w:webHidden/>
          </w:rPr>
        </w:r>
        <w:r>
          <w:rPr>
            <w:webHidden/>
          </w:rPr>
          <w:fldChar w:fldCharType="separate"/>
        </w:r>
        <w:r w:rsidR="00891AF7">
          <w:rPr>
            <w:webHidden/>
          </w:rPr>
          <w:t>5</w:t>
        </w:r>
        <w:r>
          <w:rPr>
            <w:webHidden/>
          </w:rPr>
          <w:fldChar w:fldCharType="end"/>
        </w:r>
      </w:hyperlink>
    </w:p>
    <w:p w:rsidR="0024562E" w:rsidRDefault="009D4F1C" w:rsidP="00326E44">
      <w:pPr>
        <w:pStyle w:val="60"/>
        <w:rPr>
          <w:rFonts w:asciiTheme="minorHAnsi" w:eastAsiaTheme="minorEastAsia" w:hAnsiTheme="minorHAnsi" w:cstheme="minorBidi"/>
          <w:sz w:val="21"/>
          <w:szCs w:val="22"/>
        </w:rPr>
      </w:pPr>
      <w:hyperlink w:anchor="_Toc361917784" w:history="1">
        <w:r w:rsidR="0024562E" w:rsidRPr="003152F4">
          <w:rPr>
            <w:rStyle w:val="a7"/>
            <w:rFonts w:hint="eastAsia"/>
          </w:rPr>
          <w:t>吉林省白城市</w:t>
        </w:r>
        <w:r w:rsidR="0024562E" w:rsidRPr="003152F4">
          <w:rPr>
            <w:rStyle w:val="a7"/>
          </w:rPr>
          <w:t>12333</w:t>
        </w:r>
        <w:r w:rsidR="0024562E" w:rsidRPr="003152F4">
          <w:rPr>
            <w:rStyle w:val="a7"/>
            <w:rFonts w:hint="eastAsia"/>
          </w:rPr>
          <w:t>在学习雷锋日开展青年志愿者宣传活动</w:t>
        </w:r>
        <w:r w:rsidR="0024562E">
          <w:rPr>
            <w:webHidden/>
          </w:rPr>
          <w:tab/>
        </w:r>
        <w:r>
          <w:rPr>
            <w:webHidden/>
          </w:rPr>
          <w:fldChar w:fldCharType="begin"/>
        </w:r>
        <w:r w:rsidR="0024562E">
          <w:rPr>
            <w:webHidden/>
          </w:rPr>
          <w:instrText xml:space="preserve"> PAGEREF _Toc361917784 \h </w:instrText>
        </w:r>
        <w:r>
          <w:rPr>
            <w:webHidden/>
          </w:rPr>
        </w:r>
        <w:r>
          <w:rPr>
            <w:webHidden/>
          </w:rPr>
          <w:fldChar w:fldCharType="separate"/>
        </w:r>
        <w:r w:rsidR="00891AF7">
          <w:rPr>
            <w:webHidden/>
          </w:rPr>
          <w:t>6</w:t>
        </w:r>
        <w:r>
          <w:rPr>
            <w:webHidden/>
          </w:rPr>
          <w:fldChar w:fldCharType="end"/>
        </w:r>
      </w:hyperlink>
    </w:p>
    <w:p w:rsidR="0024562E" w:rsidRDefault="009D4F1C" w:rsidP="00005BFF">
      <w:pPr>
        <w:pStyle w:val="10"/>
        <w:spacing w:before="190" w:after="190"/>
        <w:rPr>
          <w:rFonts w:asciiTheme="minorHAnsi" w:eastAsiaTheme="minorEastAsia" w:hAnsiTheme="minorHAnsi" w:cstheme="minorBidi"/>
          <w:kern w:val="2"/>
          <w:sz w:val="21"/>
          <w:szCs w:val="22"/>
        </w:rPr>
      </w:pPr>
      <w:hyperlink w:anchor="_Toc361917785" w:history="1">
        <w:r w:rsidR="0024562E" w:rsidRPr="000F4CB7">
          <w:rPr>
            <w:rStyle w:val="a7"/>
            <w:rFonts w:hint="eastAsia"/>
            <w:sz w:val="30"/>
            <w:szCs w:val="30"/>
          </w:rPr>
          <w:t>工作文件</w:t>
        </w:r>
        <w:r w:rsidR="0024562E">
          <w:rPr>
            <w:webHidden/>
          </w:rPr>
          <w:tab/>
        </w:r>
        <w:r>
          <w:rPr>
            <w:webHidden/>
          </w:rPr>
          <w:fldChar w:fldCharType="begin"/>
        </w:r>
        <w:r w:rsidR="0024562E">
          <w:rPr>
            <w:webHidden/>
          </w:rPr>
          <w:instrText xml:space="preserve"> PAGEREF _Toc361917785 \h </w:instrText>
        </w:r>
        <w:r>
          <w:rPr>
            <w:webHidden/>
          </w:rPr>
        </w:r>
        <w:r>
          <w:rPr>
            <w:webHidden/>
          </w:rPr>
          <w:fldChar w:fldCharType="separate"/>
        </w:r>
        <w:r w:rsidR="00891AF7">
          <w:rPr>
            <w:webHidden/>
          </w:rPr>
          <w:t>7</w:t>
        </w:r>
        <w:r>
          <w:rPr>
            <w:webHidden/>
          </w:rPr>
          <w:fldChar w:fldCharType="end"/>
        </w:r>
      </w:hyperlink>
    </w:p>
    <w:p w:rsidR="0024562E" w:rsidRDefault="009D4F1C" w:rsidP="00326E44">
      <w:pPr>
        <w:pStyle w:val="60"/>
        <w:ind w:leftChars="295" w:left="708" w:firstLineChars="0" w:firstLine="0"/>
        <w:jc w:val="left"/>
        <w:rPr>
          <w:rFonts w:asciiTheme="minorHAnsi" w:eastAsiaTheme="minorEastAsia" w:hAnsiTheme="minorHAnsi" w:cstheme="minorBidi"/>
          <w:sz w:val="21"/>
          <w:szCs w:val="22"/>
        </w:rPr>
      </w:pPr>
      <w:hyperlink w:anchor="_Toc361917786" w:history="1">
        <w:r w:rsidR="0024562E" w:rsidRPr="003152F4">
          <w:rPr>
            <w:rStyle w:val="a7"/>
            <w:rFonts w:hint="eastAsia"/>
          </w:rPr>
          <w:t>人力资源社会保障部办公厅关于开展全国人力资源社会保障系统</w:t>
        </w:r>
        <w:r w:rsidR="0024562E" w:rsidRPr="003152F4">
          <w:rPr>
            <w:rStyle w:val="a7"/>
          </w:rPr>
          <w:t>2011-2013</w:t>
        </w:r>
        <w:r w:rsidR="0024562E" w:rsidRPr="003152F4">
          <w:rPr>
            <w:rStyle w:val="a7"/>
            <w:rFonts w:hint="eastAsia"/>
          </w:rPr>
          <w:t>年度</w:t>
        </w:r>
        <w:r w:rsidR="0024562E">
          <w:rPr>
            <w:rStyle w:val="a7"/>
            <w:rFonts w:hint="eastAsia"/>
          </w:rPr>
          <w:t xml:space="preserve">    </w:t>
        </w:r>
        <w:r w:rsidR="0024562E" w:rsidRPr="003152F4">
          <w:rPr>
            <w:rStyle w:val="a7"/>
            <w:rFonts w:hint="eastAsia"/>
          </w:rPr>
          <w:t>优质服务窗口评选表彰工作的通知</w:t>
        </w:r>
        <w:r w:rsidR="0024562E">
          <w:rPr>
            <w:webHidden/>
          </w:rPr>
          <w:tab/>
        </w:r>
        <w:r>
          <w:rPr>
            <w:webHidden/>
          </w:rPr>
          <w:fldChar w:fldCharType="begin"/>
        </w:r>
        <w:r w:rsidR="0024562E">
          <w:rPr>
            <w:webHidden/>
          </w:rPr>
          <w:instrText xml:space="preserve"> PAGEREF _Toc361917786 \h </w:instrText>
        </w:r>
        <w:r>
          <w:rPr>
            <w:webHidden/>
          </w:rPr>
        </w:r>
        <w:r>
          <w:rPr>
            <w:webHidden/>
          </w:rPr>
          <w:fldChar w:fldCharType="separate"/>
        </w:r>
        <w:r w:rsidR="00891AF7">
          <w:rPr>
            <w:webHidden/>
          </w:rPr>
          <w:t>7</w:t>
        </w:r>
        <w:r>
          <w:rPr>
            <w:webHidden/>
          </w:rPr>
          <w:fldChar w:fldCharType="end"/>
        </w:r>
      </w:hyperlink>
    </w:p>
    <w:p w:rsidR="0024562E" w:rsidRDefault="009D4F1C" w:rsidP="00326E44">
      <w:pPr>
        <w:pStyle w:val="60"/>
        <w:rPr>
          <w:rFonts w:asciiTheme="minorHAnsi" w:eastAsiaTheme="minorEastAsia" w:hAnsiTheme="minorHAnsi" w:cstheme="minorBidi"/>
          <w:sz w:val="21"/>
          <w:szCs w:val="22"/>
        </w:rPr>
      </w:pPr>
      <w:hyperlink w:anchor="_Toc361917787" w:history="1">
        <w:r w:rsidR="0024562E" w:rsidRPr="003152F4">
          <w:rPr>
            <w:rStyle w:val="a7"/>
            <w:rFonts w:hint="eastAsia"/>
          </w:rPr>
          <w:t>关于开展人力资源社会保障电话咨询服务课题研究工作的补充通知</w:t>
        </w:r>
        <w:r w:rsidR="0024562E">
          <w:rPr>
            <w:webHidden/>
          </w:rPr>
          <w:tab/>
        </w:r>
        <w:r>
          <w:rPr>
            <w:webHidden/>
          </w:rPr>
          <w:fldChar w:fldCharType="begin"/>
        </w:r>
        <w:r w:rsidR="0024562E">
          <w:rPr>
            <w:webHidden/>
          </w:rPr>
          <w:instrText xml:space="preserve"> PAGEREF _Toc361917787 \h </w:instrText>
        </w:r>
        <w:r>
          <w:rPr>
            <w:webHidden/>
          </w:rPr>
        </w:r>
        <w:r>
          <w:rPr>
            <w:webHidden/>
          </w:rPr>
          <w:fldChar w:fldCharType="separate"/>
        </w:r>
        <w:r w:rsidR="00891AF7">
          <w:rPr>
            <w:webHidden/>
          </w:rPr>
          <w:t>13</w:t>
        </w:r>
        <w:r>
          <w:rPr>
            <w:webHidden/>
          </w:rPr>
          <w:fldChar w:fldCharType="end"/>
        </w:r>
      </w:hyperlink>
    </w:p>
    <w:p w:rsidR="0024562E" w:rsidRDefault="009D4F1C" w:rsidP="00005BFF">
      <w:pPr>
        <w:pStyle w:val="10"/>
        <w:spacing w:before="190" w:after="190"/>
        <w:rPr>
          <w:rFonts w:asciiTheme="minorHAnsi" w:eastAsiaTheme="minorEastAsia" w:hAnsiTheme="minorHAnsi" w:cstheme="minorBidi"/>
          <w:kern w:val="2"/>
          <w:sz w:val="21"/>
          <w:szCs w:val="22"/>
        </w:rPr>
      </w:pPr>
      <w:hyperlink w:anchor="_Toc361917788" w:history="1">
        <w:r w:rsidR="0024562E" w:rsidRPr="000F4CB7">
          <w:rPr>
            <w:rStyle w:val="a7"/>
            <w:rFonts w:hint="eastAsia"/>
            <w:sz w:val="30"/>
            <w:szCs w:val="30"/>
          </w:rPr>
          <w:t>工作交流</w:t>
        </w:r>
        <w:r w:rsidR="0024562E">
          <w:rPr>
            <w:webHidden/>
          </w:rPr>
          <w:tab/>
        </w:r>
        <w:r>
          <w:rPr>
            <w:webHidden/>
          </w:rPr>
          <w:fldChar w:fldCharType="begin"/>
        </w:r>
        <w:r w:rsidR="0024562E">
          <w:rPr>
            <w:webHidden/>
          </w:rPr>
          <w:instrText xml:space="preserve"> PAGEREF _Toc361917788 \h </w:instrText>
        </w:r>
        <w:r>
          <w:rPr>
            <w:webHidden/>
          </w:rPr>
        </w:r>
        <w:r>
          <w:rPr>
            <w:webHidden/>
          </w:rPr>
          <w:fldChar w:fldCharType="separate"/>
        </w:r>
        <w:r w:rsidR="00891AF7">
          <w:rPr>
            <w:webHidden/>
          </w:rPr>
          <w:t>17</w:t>
        </w:r>
        <w:r>
          <w:rPr>
            <w:webHidden/>
          </w:rPr>
          <w:fldChar w:fldCharType="end"/>
        </w:r>
      </w:hyperlink>
    </w:p>
    <w:p w:rsidR="0024562E" w:rsidRDefault="009D4F1C" w:rsidP="00326E44">
      <w:pPr>
        <w:pStyle w:val="60"/>
        <w:rPr>
          <w:rFonts w:asciiTheme="minorHAnsi" w:eastAsiaTheme="minorEastAsia" w:hAnsiTheme="minorHAnsi" w:cstheme="minorBidi"/>
          <w:sz w:val="21"/>
          <w:szCs w:val="22"/>
        </w:rPr>
      </w:pPr>
      <w:hyperlink w:anchor="_Toc361917789" w:history="1">
        <w:r w:rsidR="0024562E" w:rsidRPr="003152F4">
          <w:rPr>
            <w:rStyle w:val="a7"/>
            <w:rFonts w:hint="eastAsia"/>
          </w:rPr>
          <w:t>四进三送</w:t>
        </w:r>
        <w:r w:rsidR="0024562E" w:rsidRPr="003152F4">
          <w:rPr>
            <w:rStyle w:val="a7"/>
          </w:rPr>
          <w:t xml:space="preserve"> </w:t>
        </w:r>
        <w:r w:rsidR="0024562E" w:rsidRPr="003152F4">
          <w:rPr>
            <w:rStyle w:val="a7"/>
            <w:rFonts w:hint="eastAsia"/>
          </w:rPr>
          <w:t>服务民生</w:t>
        </w:r>
        <w:r w:rsidR="0024562E">
          <w:rPr>
            <w:webHidden/>
          </w:rPr>
          <w:tab/>
        </w:r>
        <w:r>
          <w:rPr>
            <w:webHidden/>
          </w:rPr>
          <w:fldChar w:fldCharType="begin"/>
        </w:r>
        <w:r w:rsidR="0024562E">
          <w:rPr>
            <w:webHidden/>
          </w:rPr>
          <w:instrText xml:space="preserve"> PAGEREF _Toc361917789 \h </w:instrText>
        </w:r>
        <w:r>
          <w:rPr>
            <w:webHidden/>
          </w:rPr>
        </w:r>
        <w:r>
          <w:rPr>
            <w:webHidden/>
          </w:rPr>
          <w:fldChar w:fldCharType="separate"/>
        </w:r>
        <w:r w:rsidR="00891AF7">
          <w:rPr>
            <w:webHidden/>
          </w:rPr>
          <w:t>17</w:t>
        </w:r>
        <w:r>
          <w:rPr>
            <w:webHidden/>
          </w:rPr>
          <w:fldChar w:fldCharType="end"/>
        </w:r>
      </w:hyperlink>
    </w:p>
    <w:p w:rsidR="0024562E" w:rsidRDefault="009D4F1C" w:rsidP="00326E44">
      <w:pPr>
        <w:pStyle w:val="60"/>
        <w:rPr>
          <w:rFonts w:asciiTheme="minorHAnsi" w:eastAsiaTheme="minorEastAsia" w:hAnsiTheme="minorHAnsi" w:cstheme="minorBidi"/>
          <w:sz w:val="21"/>
          <w:szCs w:val="22"/>
        </w:rPr>
      </w:pPr>
      <w:hyperlink w:anchor="_Toc361917790" w:history="1">
        <w:r w:rsidR="0024562E" w:rsidRPr="003152F4">
          <w:rPr>
            <w:rStyle w:val="a7"/>
            <w:rFonts w:hint="eastAsia"/>
            <w:kern w:val="0"/>
          </w:rPr>
          <w:t>福建省人力资源社会保障</w:t>
        </w:r>
        <w:r w:rsidR="0024562E" w:rsidRPr="003152F4">
          <w:rPr>
            <w:rStyle w:val="a7"/>
            <w:kern w:val="0"/>
          </w:rPr>
          <w:t>12333</w:t>
        </w:r>
        <w:r w:rsidR="0024562E" w:rsidRPr="003152F4">
          <w:rPr>
            <w:rStyle w:val="a7"/>
            <w:rFonts w:hint="eastAsia"/>
            <w:kern w:val="0"/>
          </w:rPr>
          <w:t>公共服务平台（暂行）管理办法</w:t>
        </w:r>
        <w:r w:rsidR="0024562E">
          <w:rPr>
            <w:webHidden/>
          </w:rPr>
          <w:tab/>
        </w:r>
        <w:r>
          <w:rPr>
            <w:webHidden/>
          </w:rPr>
          <w:fldChar w:fldCharType="begin"/>
        </w:r>
        <w:r w:rsidR="0024562E">
          <w:rPr>
            <w:webHidden/>
          </w:rPr>
          <w:instrText xml:space="preserve"> PAGEREF _Toc361917790 \h </w:instrText>
        </w:r>
        <w:r>
          <w:rPr>
            <w:webHidden/>
          </w:rPr>
        </w:r>
        <w:r>
          <w:rPr>
            <w:webHidden/>
          </w:rPr>
          <w:fldChar w:fldCharType="separate"/>
        </w:r>
        <w:r w:rsidR="00891AF7">
          <w:rPr>
            <w:webHidden/>
          </w:rPr>
          <w:t>20</w:t>
        </w:r>
        <w:r>
          <w:rPr>
            <w:webHidden/>
          </w:rPr>
          <w:fldChar w:fldCharType="end"/>
        </w:r>
      </w:hyperlink>
    </w:p>
    <w:p w:rsidR="0024562E" w:rsidRDefault="009D4F1C" w:rsidP="00326E44">
      <w:pPr>
        <w:pStyle w:val="60"/>
        <w:rPr>
          <w:rFonts w:asciiTheme="minorHAnsi" w:eastAsiaTheme="minorEastAsia" w:hAnsiTheme="minorHAnsi" w:cstheme="minorBidi"/>
          <w:sz w:val="21"/>
          <w:szCs w:val="22"/>
        </w:rPr>
      </w:pPr>
      <w:hyperlink w:anchor="_Toc361917791" w:history="1">
        <w:r w:rsidR="0024562E" w:rsidRPr="003152F4">
          <w:rPr>
            <w:rStyle w:val="a7"/>
            <w:rFonts w:hint="eastAsia"/>
          </w:rPr>
          <w:t>江西省</w:t>
        </w:r>
        <w:r w:rsidR="0024562E" w:rsidRPr="003152F4">
          <w:rPr>
            <w:rStyle w:val="a7"/>
          </w:rPr>
          <w:t>12333</w:t>
        </w:r>
        <w:r w:rsidR="0024562E" w:rsidRPr="003152F4">
          <w:rPr>
            <w:rStyle w:val="a7"/>
            <w:rFonts w:hint="eastAsia"/>
          </w:rPr>
          <w:t>电话咨询员招聘“出新招”</w:t>
        </w:r>
        <w:r w:rsidR="0024562E">
          <w:rPr>
            <w:webHidden/>
          </w:rPr>
          <w:tab/>
        </w:r>
        <w:r>
          <w:rPr>
            <w:webHidden/>
          </w:rPr>
          <w:fldChar w:fldCharType="begin"/>
        </w:r>
        <w:r w:rsidR="0024562E">
          <w:rPr>
            <w:webHidden/>
          </w:rPr>
          <w:instrText xml:space="preserve"> PAGEREF _Toc361917791 \h </w:instrText>
        </w:r>
        <w:r>
          <w:rPr>
            <w:webHidden/>
          </w:rPr>
        </w:r>
        <w:r>
          <w:rPr>
            <w:webHidden/>
          </w:rPr>
          <w:fldChar w:fldCharType="separate"/>
        </w:r>
        <w:r w:rsidR="00891AF7">
          <w:rPr>
            <w:webHidden/>
          </w:rPr>
          <w:t>23</w:t>
        </w:r>
        <w:r>
          <w:rPr>
            <w:webHidden/>
          </w:rPr>
          <w:fldChar w:fldCharType="end"/>
        </w:r>
      </w:hyperlink>
    </w:p>
    <w:p w:rsidR="0024562E" w:rsidRDefault="009D4F1C" w:rsidP="00005BFF">
      <w:pPr>
        <w:pStyle w:val="10"/>
        <w:spacing w:before="190" w:after="190"/>
        <w:rPr>
          <w:rFonts w:asciiTheme="minorHAnsi" w:eastAsiaTheme="minorEastAsia" w:hAnsiTheme="minorHAnsi" w:cstheme="minorBidi"/>
          <w:kern w:val="2"/>
          <w:sz w:val="21"/>
          <w:szCs w:val="22"/>
        </w:rPr>
      </w:pPr>
      <w:hyperlink w:anchor="_Toc361917792" w:history="1">
        <w:r w:rsidR="0024562E" w:rsidRPr="000F4CB7">
          <w:rPr>
            <w:rStyle w:val="a7"/>
            <w:rFonts w:hint="eastAsia"/>
            <w:sz w:val="30"/>
            <w:szCs w:val="30"/>
          </w:rPr>
          <w:t>参</w:t>
        </w:r>
        <w:r w:rsidR="0024562E" w:rsidRPr="000F4CB7">
          <w:rPr>
            <w:rStyle w:val="a7"/>
            <w:sz w:val="30"/>
            <w:szCs w:val="30"/>
          </w:rPr>
          <w:t xml:space="preserve">    </w:t>
        </w:r>
        <w:r w:rsidR="0024562E" w:rsidRPr="000F4CB7">
          <w:rPr>
            <w:rStyle w:val="a7"/>
            <w:rFonts w:hint="eastAsia"/>
            <w:sz w:val="30"/>
            <w:szCs w:val="30"/>
          </w:rPr>
          <w:t>阅</w:t>
        </w:r>
        <w:r w:rsidR="0024562E">
          <w:rPr>
            <w:webHidden/>
          </w:rPr>
          <w:tab/>
        </w:r>
        <w:r>
          <w:rPr>
            <w:webHidden/>
          </w:rPr>
          <w:fldChar w:fldCharType="begin"/>
        </w:r>
        <w:r w:rsidR="0024562E">
          <w:rPr>
            <w:webHidden/>
          </w:rPr>
          <w:instrText xml:space="preserve"> PAGEREF _Toc361917792 \h </w:instrText>
        </w:r>
        <w:r>
          <w:rPr>
            <w:webHidden/>
          </w:rPr>
        </w:r>
        <w:r>
          <w:rPr>
            <w:webHidden/>
          </w:rPr>
          <w:fldChar w:fldCharType="separate"/>
        </w:r>
        <w:r w:rsidR="00891AF7">
          <w:rPr>
            <w:webHidden/>
          </w:rPr>
          <w:t>24</w:t>
        </w:r>
        <w:r>
          <w:rPr>
            <w:webHidden/>
          </w:rPr>
          <w:fldChar w:fldCharType="end"/>
        </w:r>
      </w:hyperlink>
    </w:p>
    <w:p w:rsidR="0024562E" w:rsidRDefault="009D4F1C" w:rsidP="00326E44">
      <w:pPr>
        <w:pStyle w:val="60"/>
        <w:rPr>
          <w:rFonts w:asciiTheme="minorHAnsi" w:eastAsiaTheme="minorEastAsia" w:hAnsiTheme="minorHAnsi" w:cstheme="minorBidi"/>
          <w:sz w:val="21"/>
          <w:szCs w:val="22"/>
        </w:rPr>
      </w:pPr>
      <w:hyperlink w:anchor="_Toc361917793" w:history="1">
        <w:r w:rsidR="0024562E" w:rsidRPr="003152F4">
          <w:rPr>
            <w:rStyle w:val="a7"/>
            <w:rFonts w:hint="eastAsia"/>
          </w:rPr>
          <w:t>第五次公服热线季度监测报告——</w:t>
        </w:r>
        <w:r w:rsidR="0024562E" w:rsidRPr="003152F4">
          <w:rPr>
            <w:rStyle w:val="a7"/>
          </w:rPr>
          <w:t>12333</w:t>
        </w:r>
        <w:r w:rsidR="0024562E">
          <w:rPr>
            <w:webHidden/>
          </w:rPr>
          <w:tab/>
        </w:r>
        <w:r>
          <w:rPr>
            <w:webHidden/>
          </w:rPr>
          <w:fldChar w:fldCharType="begin"/>
        </w:r>
        <w:r w:rsidR="0024562E">
          <w:rPr>
            <w:webHidden/>
          </w:rPr>
          <w:instrText xml:space="preserve"> PAGEREF _Toc361917793 \h </w:instrText>
        </w:r>
        <w:r>
          <w:rPr>
            <w:webHidden/>
          </w:rPr>
        </w:r>
        <w:r>
          <w:rPr>
            <w:webHidden/>
          </w:rPr>
          <w:fldChar w:fldCharType="separate"/>
        </w:r>
        <w:r w:rsidR="00891AF7">
          <w:rPr>
            <w:webHidden/>
          </w:rPr>
          <w:t>24</w:t>
        </w:r>
        <w:r>
          <w:rPr>
            <w:webHidden/>
          </w:rPr>
          <w:fldChar w:fldCharType="end"/>
        </w:r>
      </w:hyperlink>
    </w:p>
    <w:p w:rsidR="00F27D9F" w:rsidRPr="00A73EBC" w:rsidRDefault="009D4F1C" w:rsidP="00492F03">
      <w:pPr>
        <w:pStyle w:val="a8"/>
      </w:pPr>
      <w:r w:rsidRPr="00A679A7">
        <w:rPr>
          <w:rFonts w:eastAsia="宋体"/>
          <w:kern w:val="0"/>
          <w:sz w:val="24"/>
        </w:rPr>
        <w:lastRenderedPageBreak/>
        <w:fldChar w:fldCharType="end"/>
      </w:r>
      <w:bookmarkStart w:id="8" w:name="_Toc361917770"/>
      <w:r w:rsidR="00654DB4" w:rsidRPr="00A73EBC">
        <w:rPr>
          <w:rFonts w:hint="eastAsia"/>
        </w:rPr>
        <w:t>工作动态</w:t>
      </w:r>
      <w:bookmarkEnd w:id="8"/>
    </w:p>
    <w:p w:rsidR="000C1DFA" w:rsidRDefault="001610F5" w:rsidP="000C1DFA">
      <w:pPr>
        <w:pStyle w:val="6"/>
        <w:spacing w:before="190"/>
        <w:jc w:val="center"/>
      </w:pPr>
      <w:bookmarkStart w:id="9" w:name="_Toc361917771"/>
      <w:r>
        <w:rPr>
          <w:rFonts w:hint="eastAsia"/>
        </w:rPr>
        <w:t>人力资源社会保障部开展优质服务窗口评选表彰工作</w:t>
      </w:r>
      <w:bookmarkEnd w:id="9"/>
    </w:p>
    <w:p w:rsidR="000C1DFA" w:rsidRDefault="000C1DFA" w:rsidP="000C1DFA">
      <w:pPr>
        <w:ind w:firstLine="480"/>
      </w:pPr>
      <w:r>
        <w:rPr>
          <w:rFonts w:hint="eastAsia"/>
        </w:rPr>
        <w:t>6</w:t>
      </w:r>
      <w:r>
        <w:rPr>
          <w:rFonts w:hint="eastAsia"/>
        </w:rPr>
        <w:t>月</w:t>
      </w:r>
      <w:r>
        <w:rPr>
          <w:rFonts w:hint="eastAsia"/>
        </w:rPr>
        <w:t>20</w:t>
      </w:r>
      <w:r>
        <w:rPr>
          <w:rFonts w:hint="eastAsia"/>
        </w:rPr>
        <w:t>日，人力资源社会保障部办公厅下发了</w:t>
      </w:r>
      <w:r w:rsidR="00E271AA">
        <w:rPr>
          <w:rFonts w:hint="eastAsia"/>
        </w:rPr>
        <w:t>《</w:t>
      </w:r>
      <w:r>
        <w:rPr>
          <w:rFonts w:hint="eastAsia"/>
        </w:rPr>
        <w:t>人力资源社会保障部办公厅关于开展全国人力资源社会保障系统</w:t>
      </w:r>
      <w:r>
        <w:rPr>
          <w:rFonts w:hint="eastAsia"/>
        </w:rPr>
        <w:t>2011-2013</w:t>
      </w:r>
      <w:r>
        <w:rPr>
          <w:rFonts w:hint="eastAsia"/>
        </w:rPr>
        <w:t>年度优质服务窗口评选表彰工作的通知</w:t>
      </w:r>
      <w:r w:rsidR="00E271AA">
        <w:rPr>
          <w:rFonts w:hint="eastAsia"/>
        </w:rPr>
        <w:t>》</w:t>
      </w:r>
      <w:r w:rsidR="00840D7C">
        <w:rPr>
          <w:rFonts w:hint="eastAsia"/>
        </w:rPr>
        <w:t>（人社厅函</w:t>
      </w:r>
      <w:r w:rsidR="00840D7C">
        <w:rPr>
          <w:rFonts w:hint="eastAsia"/>
        </w:rPr>
        <w:t>[</w:t>
      </w:r>
      <w:r>
        <w:rPr>
          <w:rFonts w:hint="eastAsia"/>
        </w:rPr>
        <w:t>2013</w:t>
      </w:r>
      <w:r w:rsidR="00840D7C">
        <w:rPr>
          <w:rFonts w:hint="eastAsia"/>
        </w:rPr>
        <w:t>]</w:t>
      </w:r>
      <w:r>
        <w:rPr>
          <w:rFonts w:hint="eastAsia"/>
        </w:rPr>
        <w:t>281</w:t>
      </w:r>
      <w:r>
        <w:rPr>
          <w:rFonts w:hint="eastAsia"/>
        </w:rPr>
        <w:t>号）。通知中明确将</w:t>
      </w:r>
      <w:r w:rsidRPr="00B8480B">
        <w:rPr>
          <w:rFonts w:hint="eastAsia"/>
        </w:rPr>
        <w:t>12333</w:t>
      </w:r>
      <w:r w:rsidRPr="00B8480B">
        <w:rPr>
          <w:rFonts w:hint="eastAsia"/>
        </w:rPr>
        <w:t>电话咨询服务</w:t>
      </w:r>
      <w:r>
        <w:rPr>
          <w:rFonts w:hint="eastAsia"/>
        </w:rPr>
        <w:t>作为单独一类</w:t>
      </w:r>
      <w:r w:rsidRPr="00B8480B">
        <w:rPr>
          <w:rFonts w:hint="eastAsia"/>
        </w:rPr>
        <w:t>纳入人社系统“优质服务窗口”</w:t>
      </w:r>
      <w:r>
        <w:rPr>
          <w:rFonts w:hint="eastAsia"/>
        </w:rPr>
        <w:t>评选范围</w:t>
      </w:r>
      <w:r w:rsidR="00E271AA">
        <w:rPr>
          <w:rFonts w:hint="eastAsia"/>
        </w:rPr>
        <w:t>，部信息中心成为部评选表彰工作领导小组成员单位</w:t>
      </w:r>
      <w:r w:rsidR="00887BCE">
        <w:rPr>
          <w:rFonts w:hint="eastAsia"/>
        </w:rPr>
        <w:t>，</w:t>
      </w:r>
      <w:r w:rsidR="00B4063D">
        <w:rPr>
          <w:rFonts w:hint="eastAsia"/>
        </w:rPr>
        <w:t>将</w:t>
      </w:r>
      <w:r w:rsidR="00E271AA">
        <w:rPr>
          <w:rFonts w:hint="eastAsia"/>
        </w:rPr>
        <w:t>参</w:t>
      </w:r>
      <w:r w:rsidR="00887BCE">
        <w:rPr>
          <w:rFonts w:hint="eastAsia"/>
        </w:rPr>
        <w:t>与</w:t>
      </w:r>
      <w:r w:rsidR="00E271AA">
        <w:rPr>
          <w:rFonts w:hint="eastAsia"/>
        </w:rPr>
        <w:t>评选表彰工作</w:t>
      </w:r>
      <w:r>
        <w:rPr>
          <w:rFonts w:hint="eastAsia"/>
        </w:rPr>
        <w:t>。</w:t>
      </w:r>
    </w:p>
    <w:p w:rsidR="00E271AA" w:rsidRPr="00BB7366" w:rsidRDefault="00E271AA" w:rsidP="00E271AA">
      <w:pPr>
        <w:pStyle w:val="6"/>
        <w:spacing w:before="190"/>
        <w:jc w:val="center"/>
      </w:pPr>
      <w:bookmarkStart w:id="10" w:name="_Toc361149483"/>
      <w:bookmarkStart w:id="11" w:name="_Toc361917772"/>
      <w:r w:rsidRPr="00BB7366">
        <w:rPr>
          <w:rFonts w:hint="eastAsia"/>
        </w:rPr>
        <w:t>李学勇省长视察</w:t>
      </w:r>
      <w:r>
        <w:rPr>
          <w:rFonts w:hint="eastAsia"/>
        </w:rPr>
        <w:t>江苏</w:t>
      </w:r>
      <w:r w:rsidRPr="00BB7366">
        <w:rPr>
          <w:rFonts w:hint="eastAsia"/>
        </w:rPr>
        <w:t>12333</w:t>
      </w:r>
      <w:bookmarkEnd w:id="10"/>
      <w:bookmarkEnd w:id="11"/>
    </w:p>
    <w:p w:rsidR="00E271AA" w:rsidRDefault="00E271AA" w:rsidP="00E271AA">
      <w:pPr>
        <w:ind w:firstLine="480"/>
      </w:pPr>
      <w:r w:rsidRPr="00534762">
        <w:rPr>
          <w:rFonts w:hint="eastAsia"/>
          <w:bCs/>
        </w:rPr>
        <w:t>5</w:t>
      </w:r>
      <w:r w:rsidRPr="00534762">
        <w:rPr>
          <w:rFonts w:hint="eastAsia"/>
          <w:bCs/>
        </w:rPr>
        <w:t>月</w:t>
      </w:r>
      <w:r w:rsidRPr="00534762">
        <w:rPr>
          <w:rFonts w:hint="eastAsia"/>
          <w:bCs/>
        </w:rPr>
        <w:t>21</w:t>
      </w:r>
      <w:r w:rsidRPr="00534762">
        <w:rPr>
          <w:rFonts w:hint="eastAsia"/>
          <w:bCs/>
        </w:rPr>
        <w:t>日，江苏省省长李学勇就</w:t>
      </w:r>
      <w:r>
        <w:rPr>
          <w:rFonts w:hint="eastAsia"/>
          <w:bCs/>
        </w:rPr>
        <w:t>搞好</w:t>
      </w:r>
      <w:r w:rsidRPr="00534762">
        <w:rPr>
          <w:rFonts w:hint="eastAsia"/>
          <w:bCs/>
        </w:rPr>
        <w:t>全省大学毕业生就业工作</w:t>
      </w:r>
      <w:r>
        <w:rPr>
          <w:rFonts w:hint="eastAsia"/>
          <w:bCs/>
        </w:rPr>
        <w:t>来到</w:t>
      </w:r>
      <w:r w:rsidRPr="00534762">
        <w:rPr>
          <w:rFonts w:hint="eastAsia"/>
          <w:bCs/>
        </w:rPr>
        <w:t>江苏省</w:t>
      </w:r>
      <w:r w:rsidRPr="00534762">
        <w:rPr>
          <w:rFonts w:hint="eastAsia"/>
          <w:bCs/>
        </w:rPr>
        <w:t>12333</w:t>
      </w:r>
      <w:r w:rsidRPr="00534762">
        <w:rPr>
          <w:rFonts w:hint="eastAsia"/>
          <w:bCs/>
        </w:rPr>
        <w:t>咨询中心调研。</w:t>
      </w:r>
    </w:p>
    <w:p w:rsidR="00E271AA" w:rsidRPr="00534762" w:rsidRDefault="00E271AA" w:rsidP="00E271AA">
      <w:pPr>
        <w:ind w:firstLine="480"/>
        <w:rPr>
          <w:bCs/>
        </w:rPr>
      </w:pPr>
      <w:r w:rsidRPr="00534762">
        <w:rPr>
          <w:rFonts w:hint="eastAsia"/>
          <w:bCs/>
        </w:rPr>
        <w:t>在听取了简短的</w:t>
      </w:r>
      <w:r w:rsidRPr="00534762">
        <w:rPr>
          <w:rFonts w:hint="eastAsia"/>
          <w:bCs/>
        </w:rPr>
        <w:t>12333</w:t>
      </w:r>
      <w:r w:rsidRPr="00534762">
        <w:rPr>
          <w:rFonts w:hint="eastAsia"/>
          <w:bCs/>
        </w:rPr>
        <w:t>情况汇报后，李学勇省长走进大厅</w:t>
      </w:r>
      <w:r w:rsidR="00B4063D">
        <w:rPr>
          <w:rFonts w:hint="eastAsia"/>
          <w:bCs/>
        </w:rPr>
        <w:t>，</w:t>
      </w:r>
      <w:r w:rsidR="001809E9">
        <w:rPr>
          <w:rFonts w:hint="eastAsia"/>
          <w:bCs/>
        </w:rPr>
        <w:t>戴上耳机，亲自了解</w:t>
      </w:r>
      <w:r w:rsidRPr="00534762">
        <w:rPr>
          <w:rFonts w:hint="eastAsia"/>
          <w:bCs/>
        </w:rPr>
        <w:t>咨询员的实时</w:t>
      </w:r>
      <w:r w:rsidR="001809E9">
        <w:rPr>
          <w:rFonts w:hint="eastAsia"/>
          <w:bCs/>
        </w:rPr>
        <w:t>通话情况</w:t>
      </w:r>
      <w:r w:rsidRPr="00534762">
        <w:rPr>
          <w:rFonts w:hint="eastAsia"/>
          <w:bCs/>
        </w:rPr>
        <w:t>，</w:t>
      </w:r>
      <w:r w:rsidR="00B4063D">
        <w:rPr>
          <w:rFonts w:hint="eastAsia"/>
          <w:bCs/>
        </w:rPr>
        <w:t>并</w:t>
      </w:r>
      <w:r w:rsidRPr="00534762">
        <w:rPr>
          <w:rFonts w:hint="eastAsia"/>
          <w:bCs/>
        </w:rPr>
        <w:t>仔细询问了江苏</w:t>
      </w:r>
      <w:r w:rsidRPr="00534762">
        <w:rPr>
          <w:rFonts w:hint="eastAsia"/>
          <w:bCs/>
        </w:rPr>
        <w:t>12333</w:t>
      </w:r>
      <w:r w:rsidRPr="00534762">
        <w:rPr>
          <w:rFonts w:hint="eastAsia"/>
          <w:bCs/>
        </w:rPr>
        <w:t>的服务</w:t>
      </w:r>
      <w:r w:rsidR="001809E9">
        <w:rPr>
          <w:rFonts w:hint="eastAsia"/>
          <w:bCs/>
        </w:rPr>
        <w:t>工作</w:t>
      </w:r>
      <w:r w:rsidRPr="00534762">
        <w:rPr>
          <w:rFonts w:hint="eastAsia"/>
          <w:bCs/>
        </w:rPr>
        <w:t>。李学勇说，</w:t>
      </w:r>
      <w:r w:rsidRPr="00534762">
        <w:rPr>
          <w:rFonts w:hint="eastAsia"/>
          <w:bCs/>
        </w:rPr>
        <w:t>12333</w:t>
      </w:r>
      <w:r w:rsidRPr="00534762">
        <w:rPr>
          <w:rFonts w:hint="eastAsia"/>
          <w:bCs/>
        </w:rPr>
        <w:t>电话咨询中心既是就业服务体系的重要平台，又起到了政务公开的作用，要高度重视劳动监察维权服务，畅通渠道，让群众的诉求得到及时回应。</w:t>
      </w:r>
    </w:p>
    <w:p w:rsidR="00E271AA" w:rsidRPr="00E271AA" w:rsidRDefault="00E271AA" w:rsidP="00E271AA">
      <w:pPr>
        <w:ind w:firstLine="480"/>
      </w:pPr>
      <w:r w:rsidRPr="00534762">
        <w:rPr>
          <w:rFonts w:hint="eastAsia"/>
          <w:bCs/>
        </w:rPr>
        <w:t>省委常委、南京市委书记杨卫泽，副省长毛伟明、南京市市长季建业、省政府秘书长张敬华以及省有关部门负责人参加调研。</w:t>
      </w:r>
    </w:p>
    <w:p w:rsidR="000C1DFA" w:rsidRPr="00890124" w:rsidRDefault="000C1DFA" w:rsidP="000C1DFA">
      <w:pPr>
        <w:pStyle w:val="6"/>
        <w:spacing w:before="190"/>
        <w:jc w:val="center"/>
      </w:pPr>
      <w:bookmarkStart w:id="12" w:name="_Toc361149478"/>
      <w:bookmarkStart w:id="13" w:name="_Toc361917773"/>
      <w:r w:rsidRPr="00890124">
        <w:rPr>
          <w:rFonts w:hint="eastAsia"/>
        </w:rPr>
        <w:t>北京</w:t>
      </w:r>
      <w:r>
        <w:rPr>
          <w:rFonts w:hint="eastAsia"/>
        </w:rPr>
        <w:t>、天津两地增加服务内容，拓宽服务渠道</w:t>
      </w:r>
      <w:bookmarkEnd w:id="12"/>
      <w:bookmarkEnd w:id="13"/>
    </w:p>
    <w:p w:rsidR="000C1DFA" w:rsidRDefault="000C1DFA" w:rsidP="000C1DFA">
      <w:pPr>
        <w:ind w:firstLine="480"/>
      </w:pPr>
      <w:r>
        <w:rPr>
          <w:rFonts w:hint="eastAsia"/>
        </w:rPr>
        <w:t>北京市</w:t>
      </w:r>
      <w:r>
        <w:rPr>
          <w:rFonts w:hint="eastAsia"/>
        </w:rPr>
        <w:t>12333</w:t>
      </w:r>
      <w:r>
        <w:rPr>
          <w:rFonts w:hint="eastAsia"/>
        </w:rPr>
        <w:t>咨询服务热线于</w:t>
      </w:r>
      <w:r>
        <w:rPr>
          <w:rFonts w:hint="eastAsia"/>
        </w:rPr>
        <w:t>5</w:t>
      </w:r>
      <w:r>
        <w:rPr>
          <w:rFonts w:hint="eastAsia"/>
        </w:rPr>
        <w:t>月</w:t>
      </w:r>
      <w:r>
        <w:rPr>
          <w:rFonts w:hint="eastAsia"/>
        </w:rPr>
        <w:t>1</w:t>
      </w:r>
      <w:r>
        <w:rPr>
          <w:rFonts w:hint="eastAsia"/>
        </w:rPr>
        <w:t>日起，</w:t>
      </w:r>
      <w:r w:rsidR="006A71A1">
        <w:rPr>
          <w:rFonts w:hint="eastAsia"/>
        </w:rPr>
        <w:t>开通</w:t>
      </w:r>
      <w:r>
        <w:rPr>
          <w:rFonts w:hint="eastAsia"/>
        </w:rPr>
        <w:t>“劳动能力鉴定结论查询”服务，</w:t>
      </w:r>
      <w:r w:rsidR="006A71A1">
        <w:rPr>
          <w:rFonts w:hint="eastAsia"/>
        </w:rPr>
        <w:t>社会公众</w:t>
      </w:r>
      <w:r>
        <w:rPr>
          <w:rFonts w:hint="eastAsia"/>
        </w:rPr>
        <w:t>可自助查询工伤评残、再次鉴定、复查鉴定、病退鉴定、配置辅助器具确认结论。系统中的劳动能力鉴定结论信息每</w:t>
      </w:r>
      <w:r>
        <w:rPr>
          <w:rFonts w:hint="eastAsia"/>
        </w:rPr>
        <w:t>15</w:t>
      </w:r>
      <w:r>
        <w:rPr>
          <w:rFonts w:hint="eastAsia"/>
        </w:rPr>
        <w:t>天更新一次，</w:t>
      </w:r>
      <w:r w:rsidR="006A71A1">
        <w:rPr>
          <w:rFonts w:hint="eastAsia"/>
        </w:rPr>
        <w:t>确</w:t>
      </w:r>
      <w:r>
        <w:rPr>
          <w:rFonts w:hint="eastAsia"/>
        </w:rPr>
        <w:t>保了咨询者及时了解劳动能力鉴定结果。该功能自开通以来，共向社会提供查询服务</w:t>
      </w:r>
      <w:r>
        <w:rPr>
          <w:rFonts w:hint="eastAsia"/>
        </w:rPr>
        <w:t>8682</w:t>
      </w:r>
      <w:r>
        <w:rPr>
          <w:rFonts w:hint="eastAsia"/>
        </w:rPr>
        <w:t>件。</w:t>
      </w:r>
    </w:p>
    <w:p w:rsidR="000C1DFA" w:rsidRDefault="006A71A1" w:rsidP="000C1DFA">
      <w:pPr>
        <w:ind w:firstLine="480"/>
      </w:pPr>
      <w:r w:rsidRPr="00081ADB">
        <w:rPr>
          <w:rFonts w:hint="eastAsia"/>
        </w:rPr>
        <w:t>5</w:t>
      </w:r>
      <w:r w:rsidRPr="00081ADB">
        <w:rPr>
          <w:rFonts w:hint="eastAsia"/>
        </w:rPr>
        <w:t>月</w:t>
      </w:r>
      <w:r w:rsidRPr="00081ADB">
        <w:rPr>
          <w:rFonts w:hint="eastAsia"/>
        </w:rPr>
        <w:t>23</w:t>
      </w:r>
      <w:r w:rsidRPr="00081ADB">
        <w:rPr>
          <w:rFonts w:hint="eastAsia"/>
        </w:rPr>
        <w:t>日</w:t>
      </w:r>
      <w:r>
        <w:rPr>
          <w:rFonts w:hint="eastAsia"/>
        </w:rPr>
        <w:t>，</w:t>
      </w:r>
      <w:r w:rsidR="000C1DFA">
        <w:rPr>
          <w:rFonts w:hint="eastAsia"/>
        </w:rPr>
        <w:t>天津</w:t>
      </w:r>
      <w:r w:rsidR="000C1DFA" w:rsidRPr="00081ADB">
        <w:rPr>
          <w:rFonts w:hint="eastAsia"/>
        </w:rPr>
        <w:t>市</w:t>
      </w:r>
      <w:r w:rsidR="000C1DFA">
        <w:rPr>
          <w:rFonts w:hint="eastAsia"/>
        </w:rPr>
        <w:t>12333</w:t>
      </w:r>
      <w:r w:rsidR="000C1DFA">
        <w:rPr>
          <w:rFonts w:hint="eastAsia"/>
        </w:rPr>
        <w:t>咨询服务热线开通了人事考试信息咨询服务，为广大市民解答</w:t>
      </w:r>
      <w:r w:rsidR="000C1DFA" w:rsidRPr="00081ADB">
        <w:rPr>
          <w:rFonts w:hint="eastAsia"/>
        </w:rPr>
        <w:t>各类人事考试</w:t>
      </w:r>
      <w:r>
        <w:rPr>
          <w:rFonts w:hint="eastAsia"/>
        </w:rPr>
        <w:t>相关</w:t>
      </w:r>
      <w:r w:rsidR="000C1DFA">
        <w:rPr>
          <w:rFonts w:hint="eastAsia"/>
        </w:rPr>
        <w:t>问题</w:t>
      </w:r>
      <w:r w:rsidR="000C1DFA" w:rsidRPr="00081ADB">
        <w:rPr>
          <w:rFonts w:hint="eastAsia"/>
        </w:rPr>
        <w:t>。其中，</w:t>
      </w:r>
      <w:r w:rsidR="000C1DFA">
        <w:rPr>
          <w:rFonts w:hint="eastAsia"/>
        </w:rPr>
        <w:t>5</w:t>
      </w:r>
      <w:r w:rsidR="000C1DFA" w:rsidRPr="00081ADB">
        <w:rPr>
          <w:rFonts w:hint="eastAsia"/>
        </w:rPr>
        <w:t>月</w:t>
      </w:r>
      <w:r w:rsidR="000C1DFA">
        <w:rPr>
          <w:rFonts w:hint="eastAsia"/>
        </w:rPr>
        <w:t>份陆续</w:t>
      </w:r>
      <w:r w:rsidR="000C1DFA" w:rsidRPr="00081ADB">
        <w:rPr>
          <w:rFonts w:hint="eastAsia"/>
        </w:rPr>
        <w:t>开始报名的物业管理师、注册土木工程师、注册电气工程师、一级建造师和经济师考试</w:t>
      </w:r>
      <w:r w:rsidR="000C1DFA">
        <w:rPr>
          <w:rFonts w:hint="eastAsia"/>
        </w:rPr>
        <w:t>中有关</w:t>
      </w:r>
      <w:r w:rsidR="000C1DFA" w:rsidRPr="00081ADB">
        <w:rPr>
          <w:rFonts w:hint="eastAsia"/>
        </w:rPr>
        <w:t>报名时间、网上报名流程、资格审核规定等问题受到广大考生的关注。开通首日，</w:t>
      </w:r>
      <w:r w:rsidR="000C1DFA" w:rsidRPr="00081ADB">
        <w:rPr>
          <w:rFonts w:hint="eastAsia"/>
        </w:rPr>
        <w:t>12333</w:t>
      </w:r>
      <w:r w:rsidR="000C1DFA" w:rsidRPr="00081ADB">
        <w:rPr>
          <w:rFonts w:hint="eastAsia"/>
        </w:rPr>
        <w:t>人工服务受理专业技术资格考试与职称评审问题共</w:t>
      </w:r>
      <w:r w:rsidR="000C1DFA" w:rsidRPr="00081ADB">
        <w:rPr>
          <w:rFonts w:hint="eastAsia"/>
        </w:rPr>
        <w:t>1290</w:t>
      </w:r>
      <w:r w:rsidR="000C1DFA" w:rsidRPr="00081ADB">
        <w:rPr>
          <w:rFonts w:hint="eastAsia"/>
        </w:rPr>
        <w:t>人次，占当日受理人工服务总量的</w:t>
      </w:r>
      <w:r w:rsidR="000C1DFA" w:rsidRPr="00081ADB">
        <w:rPr>
          <w:rFonts w:hint="eastAsia"/>
        </w:rPr>
        <w:t>26%</w:t>
      </w:r>
      <w:r w:rsidR="000C1DFA" w:rsidRPr="00081ADB">
        <w:rPr>
          <w:rFonts w:hint="eastAsia"/>
        </w:rPr>
        <w:t>。</w:t>
      </w:r>
    </w:p>
    <w:p w:rsidR="000C1DFA" w:rsidRDefault="000C1DFA" w:rsidP="000C1DFA">
      <w:pPr>
        <w:pStyle w:val="6"/>
        <w:spacing w:before="190" w:line="400" w:lineRule="atLeast"/>
        <w:jc w:val="center"/>
      </w:pPr>
      <w:bookmarkStart w:id="14" w:name="_Toc361149479"/>
      <w:bookmarkStart w:id="15" w:name="_Toc361917774"/>
      <w:r>
        <w:rPr>
          <w:rFonts w:hint="eastAsia"/>
        </w:rPr>
        <w:lastRenderedPageBreak/>
        <w:t>山西省推进电话咨询服务工作</w:t>
      </w:r>
      <w:bookmarkEnd w:id="14"/>
      <w:bookmarkEnd w:id="15"/>
    </w:p>
    <w:p w:rsidR="000C1DFA" w:rsidRPr="00B515EE" w:rsidRDefault="000C1DFA" w:rsidP="000C1DFA">
      <w:pPr>
        <w:ind w:firstLine="480"/>
      </w:pPr>
      <w:r w:rsidRPr="00B515EE">
        <w:rPr>
          <w:rFonts w:hint="eastAsia"/>
        </w:rPr>
        <w:t>山西省</w:t>
      </w:r>
      <w:r w:rsidR="006A71A1">
        <w:rPr>
          <w:rFonts w:hint="eastAsia"/>
        </w:rPr>
        <w:t>人社厅</w:t>
      </w:r>
      <w:r>
        <w:rPr>
          <w:rFonts w:hint="eastAsia"/>
        </w:rPr>
        <w:t>积极</w:t>
      </w:r>
      <w:r w:rsidRPr="00B515EE">
        <w:rPr>
          <w:rFonts w:hint="eastAsia"/>
        </w:rPr>
        <w:t>开展“服务提升年”活动</w:t>
      </w:r>
      <w:r>
        <w:rPr>
          <w:rFonts w:hint="eastAsia"/>
        </w:rPr>
        <w:t>。</w:t>
      </w:r>
      <w:r w:rsidR="006A71A1" w:rsidRPr="00B515EE">
        <w:rPr>
          <w:rFonts w:hint="eastAsia"/>
        </w:rPr>
        <w:t>山西省</w:t>
      </w:r>
      <w:r w:rsidR="006A71A1">
        <w:rPr>
          <w:rFonts w:hint="eastAsia"/>
        </w:rPr>
        <w:t>人社厅</w:t>
      </w:r>
      <w:r w:rsidR="00831894">
        <w:rPr>
          <w:rFonts w:hint="eastAsia"/>
        </w:rPr>
        <w:t>成立</w:t>
      </w:r>
      <w:r w:rsidR="006A71A1">
        <w:rPr>
          <w:rFonts w:hint="eastAsia"/>
        </w:rPr>
        <w:t>了</w:t>
      </w:r>
      <w:r w:rsidR="00831894">
        <w:rPr>
          <w:rFonts w:hint="eastAsia"/>
        </w:rPr>
        <w:t>“服务提升年”领导小组，负责</w:t>
      </w:r>
      <w:r w:rsidRPr="00B515EE">
        <w:rPr>
          <w:rFonts w:hint="eastAsia"/>
        </w:rPr>
        <w:t>全省</w:t>
      </w:r>
      <w:r w:rsidRPr="00B515EE">
        <w:rPr>
          <w:rFonts w:hint="eastAsia"/>
        </w:rPr>
        <w:t>12333</w:t>
      </w:r>
      <w:r w:rsidRPr="00B515EE">
        <w:rPr>
          <w:rFonts w:hint="eastAsia"/>
        </w:rPr>
        <w:t>电话咨询中心开展“服务提升年”活动的组织协调，制定相关制度，组织日常考核。活动分为学习动员、组织实施、总结考评三个阶段，</w:t>
      </w:r>
      <w:r>
        <w:rPr>
          <w:rFonts w:hint="eastAsia"/>
        </w:rPr>
        <w:t>通过</w:t>
      </w:r>
      <w:r w:rsidRPr="00B515EE">
        <w:rPr>
          <w:rFonts w:hint="eastAsia"/>
        </w:rPr>
        <w:t>采取加强服务窗口建设，强化服务措施，提升队伍素质</w:t>
      </w:r>
      <w:r w:rsidR="00E958A9" w:rsidRPr="00B515EE">
        <w:rPr>
          <w:rFonts w:hint="eastAsia"/>
        </w:rPr>
        <w:t>等手段</w:t>
      </w:r>
      <w:r w:rsidRPr="00B515EE">
        <w:rPr>
          <w:rFonts w:hint="eastAsia"/>
        </w:rPr>
        <w:t>，围绕“倾听民声、创</w:t>
      </w:r>
      <w:r w:rsidR="007B443C">
        <w:rPr>
          <w:rFonts w:hint="eastAsia"/>
        </w:rPr>
        <w:t>享</w:t>
      </w:r>
      <w:r w:rsidRPr="00B515EE">
        <w:rPr>
          <w:rFonts w:hint="eastAsia"/>
        </w:rPr>
        <w:t>和谐”的总体目标，制定年度</w:t>
      </w:r>
      <w:r w:rsidRPr="00B515EE">
        <w:rPr>
          <w:rFonts w:hint="eastAsia"/>
        </w:rPr>
        <w:t>12333</w:t>
      </w:r>
      <w:r w:rsidRPr="00B515EE">
        <w:rPr>
          <w:rFonts w:hint="eastAsia"/>
        </w:rPr>
        <w:t>电话咨询员培训实施方案，努力打造山西省</w:t>
      </w:r>
      <w:r w:rsidRPr="00B515EE">
        <w:rPr>
          <w:rFonts w:hint="eastAsia"/>
        </w:rPr>
        <w:t>12333</w:t>
      </w:r>
      <w:r w:rsidRPr="00B515EE">
        <w:rPr>
          <w:rFonts w:hint="eastAsia"/>
        </w:rPr>
        <w:t>公共服务品牌，</w:t>
      </w:r>
      <w:r w:rsidR="006A71A1">
        <w:rPr>
          <w:rFonts w:hint="eastAsia"/>
        </w:rPr>
        <w:t>切实</w:t>
      </w:r>
      <w:r w:rsidRPr="00B515EE">
        <w:rPr>
          <w:rFonts w:hint="eastAsia"/>
        </w:rPr>
        <w:t>提升为民服务水平。</w:t>
      </w:r>
    </w:p>
    <w:p w:rsidR="000C1DFA" w:rsidRPr="009520C7" w:rsidRDefault="000C1DFA" w:rsidP="000C1DFA">
      <w:pPr>
        <w:spacing w:line="460" w:lineRule="exact"/>
        <w:ind w:firstLine="480"/>
      </w:pPr>
      <w:r w:rsidRPr="00B515EE">
        <w:rPr>
          <w:rFonts w:hint="eastAsia"/>
        </w:rPr>
        <w:t>6</w:t>
      </w:r>
      <w:r w:rsidRPr="00B515EE">
        <w:rPr>
          <w:rFonts w:hint="eastAsia"/>
        </w:rPr>
        <w:t>月</w:t>
      </w:r>
      <w:r w:rsidRPr="00B515EE">
        <w:rPr>
          <w:rFonts w:hint="eastAsia"/>
        </w:rPr>
        <w:t>28</w:t>
      </w:r>
      <w:r w:rsidRPr="00B515EE">
        <w:rPr>
          <w:rFonts w:hint="eastAsia"/>
        </w:rPr>
        <w:t>日，阳泉市</w:t>
      </w:r>
      <w:r w:rsidRPr="00B515EE">
        <w:t>12333</w:t>
      </w:r>
      <w:r w:rsidRPr="00B515EE">
        <w:rPr>
          <w:rFonts w:hint="eastAsia"/>
        </w:rPr>
        <w:t>咨询服务热线开通，开始为社会公众提供人力资源社会保障方面的政策咨询、办事指南、举报投诉、信息查询等公共服务。这标志着山西全省所有设区市</w:t>
      </w:r>
      <w:r w:rsidR="00E61B41">
        <w:rPr>
          <w:rFonts w:hint="eastAsia"/>
        </w:rPr>
        <w:t>均</w:t>
      </w:r>
      <w:r w:rsidRPr="00B515EE">
        <w:rPr>
          <w:rFonts w:hint="eastAsia"/>
        </w:rPr>
        <w:t>已开通</w:t>
      </w:r>
      <w:r w:rsidRPr="00B515EE">
        <w:rPr>
          <w:rFonts w:hint="eastAsia"/>
        </w:rPr>
        <w:t>12333</w:t>
      </w:r>
      <w:r w:rsidRPr="00B515EE">
        <w:rPr>
          <w:rFonts w:hint="eastAsia"/>
        </w:rPr>
        <w:t>咨询服务电话。</w:t>
      </w:r>
    </w:p>
    <w:p w:rsidR="000C1DFA" w:rsidRPr="00B66F40" w:rsidRDefault="000C1DFA" w:rsidP="000C1DFA">
      <w:pPr>
        <w:pStyle w:val="6"/>
        <w:spacing w:before="190" w:line="400" w:lineRule="atLeast"/>
        <w:contextualSpacing w:val="0"/>
        <w:jc w:val="center"/>
      </w:pPr>
      <w:bookmarkStart w:id="16" w:name="_Toc361149480"/>
      <w:bookmarkStart w:id="17" w:name="_Toc361917775"/>
      <w:r w:rsidRPr="00B66F40">
        <w:rPr>
          <w:rFonts w:hint="eastAsia"/>
        </w:rPr>
        <w:t>内蒙古自治区</w:t>
      </w:r>
      <w:r w:rsidRPr="00B66F40">
        <w:rPr>
          <w:rFonts w:hint="eastAsia"/>
        </w:rPr>
        <w:t>12333</w:t>
      </w:r>
      <w:r w:rsidR="00C356C6">
        <w:rPr>
          <w:rFonts w:hint="eastAsia"/>
        </w:rPr>
        <w:t>电话咨询服务系统升</w:t>
      </w:r>
      <w:r w:rsidRPr="00B66F40">
        <w:rPr>
          <w:rFonts w:hint="eastAsia"/>
        </w:rPr>
        <w:t>级改造完成</w:t>
      </w:r>
      <w:bookmarkEnd w:id="16"/>
      <w:bookmarkEnd w:id="17"/>
    </w:p>
    <w:p w:rsidR="000C1DFA" w:rsidRDefault="000C1DFA" w:rsidP="000C1DFA">
      <w:pPr>
        <w:ind w:firstLine="480"/>
      </w:pPr>
      <w:r>
        <w:rPr>
          <w:rFonts w:hint="eastAsia"/>
        </w:rPr>
        <w:t>内蒙古自治区</w:t>
      </w:r>
      <w:r w:rsidR="006A71A1">
        <w:rPr>
          <w:rFonts w:hint="eastAsia"/>
        </w:rPr>
        <w:t>人社厅</w:t>
      </w:r>
      <w:r w:rsidR="00513986">
        <w:rPr>
          <w:rFonts w:hint="eastAsia"/>
        </w:rPr>
        <w:t>于</w:t>
      </w:r>
      <w:r w:rsidR="00513986">
        <w:rPr>
          <w:rFonts w:hint="eastAsia"/>
        </w:rPr>
        <w:t>2013</w:t>
      </w:r>
      <w:r w:rsidR="00513986">
        <w:rPr>
          <w:rFonts w:hint="eastAsia"/>
        </w:rPr>
        <w:t>年</w:t>
      </w:r>
      <w:r w:rsidR="00513986">
        <w:rPr>
          <w:rFonts w:hint="eastAsia"/>
        </w:rPr>
        <w:t>4</w:t>
      </w:r>
      <w:r w:rsidR="00513986">
        <w:rPr>
          <w:rFonts w:hint="eastAsia"/>
        </w:rPr>
        <w:t>月</w:t>
      </w:r>
      <w:r w:rsidR="00513986">
        <w:rPr>
          <w:rFonts w:hint="eastAsia"/>
        </w:rPr>
        <w:t>1</w:t>
      </w:r>
      <w:r w:rsidR="00513986">
        <w:rPr>
          <w:rFonts w:hint="eastAsia"/>
        </w:rPr>
        <w:t>日完成</w:t>
      </w:r>
      <w:r w:rsidR="006A71A1">
        <w:rPr>
          <w:rFonts w:hint="eastAsia"/>
        </w:rPr>
        <w:t>了</w:t>
      </w:r>
      <w:r w:rsidR="00513986">
        <w:rPr>
          <w:rFonts w:hint="eastAsia"/>
        </w:rPr>
        <w:t>12333</w:t>
      </w:r>
      <w:r w:rsidR="00513986">
        <w:rPr>
          <w:rFonts w:hint="eastAsia"/>
        </w:rPr>
        <w:t>电话咨询服务系统的升级工作。</w:t>
      </w:r>
      <w:r w:rsidR="006A71A1">
        <w:rPr>
          <w:rFonts w:hint="eastAsia"/>
        </w:rPr>
        <w:t>目前共</w:t>
      </w:r>
      <w:r>
        <w:rPr>
          <w:rFonts w:hint="eastAsia"/>
        </w:rPr>
        <w:t>设置</w:t>
      </w:r>
      <w:r>
        <w:rPr>
          <w:rFonts w:hint="eastAsia"/>
        </w:rPr>
        <w:t>30</w:t>
      </w:r>
      <w:r>
        <w:rPr>
          <w:rFonts w:hint="eastAsia"/>
        </w:rPr>
        <w:t>个电话座席，提供</w:t>
      </w:r>
      <w:r>
        <w:rPr>
          <w:rFonts w:hint="eastAsia"/>
        </w:rPr>
        <w:t>5</w:t>
      </w:r>
      <w:r>
        <w:rPr>
          <w:rFonts w:hint="eastAsia"/>
        </w:rPr>
        <w:t>×</w:t>
      </w:r>
      <w:r>
        <w:rPr>
          <w:rFonts w:hint="eastAsia"/>
        </w:rPr>
        <w:t>8</w:t>
      </w:r>
      <w:r>
        <w:rPr>
          <w:rFonts w:hint="eastAsia"/>
        </w:rPr>
        <w:t>小时人工服务</w:t>
      </w:r>
      <w:r w:rsidR="006A71A1">
        <w:rPr>
          <w:rFonts w:hint="eastAsia"/>
        </w:rPr>
        <w:t>、</w:t>
      </w:r>
      <w:r>
        <w:rPr>
          <w:rFonts w:hint="eastAsia"/>
        </w:rPr>
        <w:t>7</w:t>
      </w:r>
      <w:r>
        <w:rPr>
          <w:rFonts w:hint="eastAsia"/>
        </w:rPr>
        <w:t>×</w:t>
      </w:r>
      <w:r>
        <w:rPr>
          <w:rFonts w:hint="eastAsia"/>
        </w:rPr>
        <w:t>24</w:t>
      </w:r>
      <w:r>
        <w:rPr>
          <w:rFonts w:hint="eastAsia"/>
        </w:rPr>
        <w:t>小时自动语音服务</w:t>
      </w:r>
      <w:r w:rsidR="006A71A1">
        <w:rPr>
          <w:rFonts w:hint="eastAsia"/>
        </w:rPr>
        <w:t>。</w:t>
      </w:r>
      <w:r>
        <w:rPr>
          <w:rFonts w:hint="eastAsia"/>
        </w:rPr>
        <w:t>随着话务量的上升还会增加座席</w:t>
      </w:r>
      <w:r w:rsidR="002D397B">
        <w:rPr>
          <w:rFonts w:hint="eastAsia"/>
        </w:rPr>
        <w:t>规模</w:t>
      </w:r>
      <w:r>
        <w:rPr>
          <w:rFonts w:hint="eastAsia"/>
        </w:rPr>
        <w:t>。</w:t>
      </w:r>
    </w:p>
    <w:p w:rsidR="000C1DFA" w:rsidRPr="00B66F40" w:rsidRDefault="000C1DFA" w:rsidP="000C1DFA">
      <w:pPr>
        <w:ind w:firstLine="480"/>
      </w:pPr>
      <w:r>
        <w:rPr>
          <w:rFonts w:hint="eastAsia"/>
        </w:rPr>
        <w:t>内蒙古自治区</w:t>
      </w:r>
      <w:r w:rsidR="00EE5369">
        <w:rPr>
          <w:rFonts w:hint="eastAsia"/>
        </w:rPr>
        <w:t>人社厅</w:t>
      </w:r>
      <w:r>
        <w:rPr>
          <w:rFonts w:hint="eastAsia"/>
        </w:rPr>
        <w:t>充分</w:t>
      </w:r>
      <w:r w:rsidR="006A71A1">
        <w:rPr>
          <w:rFonts w:hint="eastAsia"/>
        </w:rPr>
        <w:t>利用</w:t>
      </w:r>
      <w:r>
        <w:rPr>
          <w:rFonts w:hint="eastAsia"/>
        </w:rPr>
        <w:t>全区统一的人力资源信息系统、社会保险信息系统、社会保障卡管理系统及其自治区大集中数据库资源，向社会公众提供政策咨询、社保卡挂失及解挂、参保信息查询等服务。</w:t>
      </w:r>
    </w:p>
    <w:p w:rsidR="000C1DFA" w:rsidRDefault="000C1DFA" w:rsidP="000C1DFA">
      <w:pPr>
        <w:pStyle w:val="6"/>
        <w:spacing w:before="190"/>
        <w:jc w:val="center"/>
      </w:pPr>
      <w:bookmarkStart w:id="18" w:name="_Toc361149481"/>
      <w:bookmarkStart w:id="19" w:name="_Toc361917776"/>
      <w:r>
        <w:rPr>
          <w:rFonts w:hint="eastAsia"/>
        </w:rPr>
        <w:t>辽宁省</w:t>
      </w:r>
      <w:r>
        <w:rPr>
          <w:rFonts w:hint="eastAsia"/>
        </w:rPr>
        <w:t>12333</w:t>
      </w:r>
      <w:r w:rsidRPr="00D61B36">
        <w:rPr>
          <w:rFonts w:hint="eastAsia"/>
        </w:rPr>
        <w:t>举办“</w:t>
      </w:r>
      <w:r w:rsidR="003D22D6">
        <w:rPr>
          <w:rFonts w:hint="eastAsia"/>
        </w:rPr>
        <w:t>心系百姓情暖万家</w:t>
      </w:r>
      <w:r>
        <w:rPr>
          <w:rFonts w:hint="eastAsia"/>
        </w:rPr>
        <w:t>”全</w:t>
      </w:r>
      <w:r w:rsidRPr="00D61B36">
        <w:rPr>
          <w:rFonts w:hint="eastAsia"/>
        </w:rPr>
        <w:t>省知识竞赛活动</w:t>
      </w:r>
      <w:bookmarkEnd w:id="18"/>
      <w:bookmarkEnd w:id="19"/>
    </w:p>
    <w:p w:rsidR="000C1DFA" w:rsidRPr="00DF2A67" w:rsidRDefault="000C1DFA" w:rsidP="000C1DFA">
      <w:pPr>
        <w:ind w:firstLine="480"/>
      </w:pPr>
      <w:r w:rsidRPr="00D73465">
        <w:rPr>
          <w:rFonts w:hint="eastAsia"/>
        </w:rPr>
        <w:t>7</w:t>
      </w:r>
      <w:r w:rsidRPr="00D73465">
        <w:rPr>
          <w:rFonts w:hint="eastAsia"/>
        </w:rPr>
        <w:t>月</w:t>
      </w:r>
      <w:r>
        <w:rPr>
          <w:rFonts w:hint="eastAsia"/>
        </w:rPr>
        <w:t>3</w:t>
      </w:r>
      <w:r w:rsidRPr="00D73465">
        <w:rPr>
          <w:rFonts w:hint="eastAsia"/>
        </w:rPr>
        <w:t>日</w:t>
      </w:r>
      <w:r w:rsidR="006A71A1">
        <w:rPr>
          <w:rFonts w:hint="eastAsia"/>
        </w:rPr>
        <w:t>，</w:t>
      </w:r>
      <w:r>
        <w:rPr>
          <w:rFonts w:hint="eastAsia"/>
        </w:rPr>
        <w:t>辽宁</w:t>
      </w:r>
      <w:r w:rsidRPr="00D73465">
        <w:rPr>
          <w:rFonts w:hint="eastAsia"/>
        </w:rPr>
        <w:t>省</w:t>
      </w:r>
      <w:r>
        <w:rPr>
          <w:rFonts w:hint="eastAsia"/>
        </w:rPr>
        <w:t>人力资源和社会保障咨询服务中心</w:t>
      </w:r>
      <w:r w:rsidRPr="00D73465">
        <w:rPr>
          <w:rFonts w:hint="eastAsia"/>
        </w:rPr>
        <w:t>举</w:t>
      </w:r>
      <w:r>
        <w:rPr>
          <w:rFonts w:hint="eastAsia"/>
        </w:rPr>
        <w:t>办了</w:t>
      </w:r>
      <w:r w:rsidRPr="00D73465">
        <w:rPr>
          <w:rFonts w:hint="eastAsia"/>
        </w:rPr>
        <w:t>“心系百姓情暖万家”全省</w:t>
      </w:r>
      <w:r w:rsidRPr="00D73465">
        <w:rPr>
          <w:rFonts w:hint="eastAsia"/>
        </w:rPr>
        <w:t>12333</w:t>
      </w:r>
      <w:r w:rsidRPr="00D73465">
        <w:rPr>
          <w:rFonts w:hint="eastAsia"/>
        </w:rPr>
        <w:t>知识竞赛</w:t>
      </w:r>
      <w:r>
        <w:rPr>
          <w:rFonts w:hint="eastAsia"/>
        </w:rPr>
        <w:t>暨热线开通五周年纪念活动</w:t>
      </w:r>
      <w:r w:rsidRPr="00D73465">
        <w:rPr>
          <w:rFonts w:hint="eastAsia"/>
        </w:rPr>
        <w:t>。</w:t>
      </w:r>
      <w:r>
        <w:rPr>
          <w:rFonts w:hint="eastAsia"/>
        </w:rPr>
        <w:t>省人力资源和社会保障厅党组书记</w:t>
      </w:r>
      <w:r w:rsidR="006A71A1">
        <w:rPr>
          <w:rFonts w:hint="eastAsia"/>
        </w:rPr>
        <w:t>（</w:t>
      </w:r>
      <w:r>
        <w:rPr>
          <w:rFonts w:hint="eastAsia"/>
        </w:rPr>
        <w:t>厅长</w:t>
      </w:r>
      <w:r w:rsidR="006A71A1">
        <w:rPr>
          <w:rFonts w:hint="eastAsia"/>
        </w:rPr>
        <w:t>）</w:t>
      </w:r>
      <w:r>
        <w:rPr>
          <w:rFonts w:hint="eastAsia"/>
        </w:rPr>
        <w:t>李树民、副厅长王祖申出席了活动，并作了重要讲话。</w:t>
      </w:r>
    </w:p>
    <w:p w:rsidR="000C1DFA" w:rsidRPr="003A7436" w:rsidRDefault="000C1DFA" w:rsidP="00E271AA">
      <w:pPr>
        <w:ind w:firstLine="480"/>
      </w:pPr>
      <w:r>
        <w:rPr>
          <w:rFonts w:hint="eastAsia"/>
        </w:rPr>
        <w:t>经过预赛的选拔和决赛的比拼，葫芦岛市获得第一名，大连市、盘锦市获得第二名，沈阳市、本溪市、锦州市获得第三名。省人力资源和社会保障厅对组织和参与竞赛的集体和个人进行了表彰。</w:t>
      </w:r>
    </w:p>
    <w:p w:rsidR="000C1DFA" w:rsidRPr="00370DAB" w:rsidRDefault="000C1DFA" w:rsidP="000C1DFA">
      <w:pPr>
        <w:pStyle w:val="6"/>
        <w:spacing w:before="190"/>
        <w:jc w:val="center"/>
      </w:pPr>
      <w:bookmarkStart w:id="20" w:name="_Toc361149484"/>
      <w:bookmarkStart w:id="21" w:name="_Toc361917777"/>
      <w:r>
        <w:rPr>
          <w:rFonts w:hint="eastAsia"/>
        </w:rPr>
        <w:t>江苏省</w:t>
      </w:r>
      <w:r>
        <w:rPr>
          <w:rFonts w:hint="eastAsia"/>
        </w:rPr>
        <w:t>12333</w:t>
      </w:r>
      <w:r>
        <w:rPr>
          <w:rFonts w:hint="eastAsia"/>
        </w:rPr>
        <w:t>慰问儿童福利院</w:t>
      </w:r>
      <w:bookmarkEnd w:id="20"/>
      <w:bookmarkEnd w:id="21"/>
    </w:p>
    <w:p w:rsidR="000C1DFA" w:rsidRDefault="000C1DFA" w:rsidP="000C1DFA">
      <w:pPr>
        <w:ind w:firstLine="480"/>
      </w:pPr>
      <w:smartTag w:uri="urn:schemas-microsoft-com:office:smarttags" w:element="chsdate">
        <w:smartTagPr>
          <w:attr w:name="IsROCDate" w:val="False"/>
          <w:attr w:name="IsLunarDate" w:val="False"/>
          <w:attr w:name="Day" w:val="31"/>
          <w:attr w:name="Month" w:val="5"/>
          <w:attr w:name="Year" w:val="2013"/>
        </w:smartTagPr>
        <w:r>
          <w:rPr>
            <w:rFonts w:hint="eastAsia"/>
          </w:rPr>
          <w:t>5</w:t>
        </w:r>
        <w:r>
          <w:rPr>
            <w:rFonts w:hint="eastAsia"/>
          </w:rPr>
          <w:t>月</w:t>
        </w:r>
        <w:r>
          <w:rPr>
            <w:rFonts w:hint="eastAsia"/>
          </w:rPr>
          <w:t>31</w:t>
        </w:r>
        <w:r>
          <w:rPr>
            <w:rFonts w:hint="eastAsia"/>
          </w:rPr>
          <w:t>日</w:t>
        </w:r>
      </w:smartTag>
      <w:r>
        <w:rPr>
          <w:rFonts w:hint="eastAsia"/>
        </w:rPr>
        <w:t>，</w:t>
      </w:r>
      <w:r w:rsidRPr="002C3B68">
        <w:rPr>
          <w:rFonts w:hint="eastAsia"/>
        </w:rPr>
        <w:t>江苏省人力资源和社会保障信息中心（</w:t>
      </w:r>
      <w:r>
        <w:rPr>
          <w:rFonts w:hint="eastAsia"/>
        </w:rPr>
        <w:t>江苏</w:t>
      </w:r>
      <w:r w:rsidRPr="002C3B68">
        <w:rPr>
          <w:rFonts w:hint="eastAsia"/>
        </w:rPr>
        <w:t>省</w:t>
      </w:r>
      <w:r w:rsidRPr="002C3B68">
        <w:rPr>
          <w:rFonts w:hint="eastAsia"/>
        </w:rPr>
        <w:t>12333</w:t>
      </w:r>
      <w:r>
        <w:rPr>
          <w:rFonts w:hint="eastAsia"/>
        </w:rPr>
        <w:t>咨询中心）</w:t>
      </w:r>
      <w:r w:rsidR="00640B5F">
        <w:rPr>
          <w:rFonts w:hint="eastAsia"/>
        </w:rPr>
        <w:t>相关人员</w:t>
      </w:r>
      <w:r>
        <w:rPr>
          <w:rFonts w:hint="eastAsia"/>
        </w:rPr>
        <w:t>前往南京市社会儿童福利院探访慰问并参加捐赠仪式，向</w:t>
      </w:r>
      <w:r w:rsidRPr="002C3B68">
        <w:rPr>
          <w:rFonts w:hint="eastAsia"/>
        </w:rPr>
        <w:t>福利院的孩子</w:t>
      </w:r>
      <w:r w:rsidR="00640B5F">
        <w:rPr>
          <w:rFonts w:hint="eastAsia"/>
        </w:rPr>
        <w:t>们</w:t>
      </w:r>
      <w:r w:rsidRPr="002C3B68">
        <w:rPr>
          <w:rFonts w:hint="eastAsia"/>
        </w:rPr>
        <w:t>捐赠礼物</w:t>
      </w:r>
      <w:r w:rsidR="00020D5A">
        <w:rPr>
          <w:rFonts w:hint="eastAsia"/>
        </w:rPr>
        <w:t>，</w:t>
      </w:r>
      <w:r>
        <w:rPr>
          <w:rFonts w:hint="eastAsia"/>
        </w:rPr>
        <w:t>担当志愿者，为</w:t>
      </w:r>
      <w:r w:rsidRPr="004F3D9F">
        <w:rPr>
          <w:rFonts w:hint="eastAsia"/>
        </w:rPr>
        <w:t>福利院的孩子们送上一份爱心，增添一份快乐。</w:t>
      </w:r>
      <w:r w:rsidRPr="00915ED7">
        <w:rPr>
          <w:rFonts w:hint="eastAsia"/>
        </w:rPr>
        <w:t>这次活动</w:t>
      </w:r>
      <w:r w:rsidRPr="002C3B68">
        <w:rPr>
          <w:rFonts w:hint="eastAsia"/>
        </w:rPr>
        <w:t>展现</w:t>
      </w:r>
      <w:r>
        <w:rPr>
          <w:rFonts w:hint="eastAsia"/>
        </w:rPr>
        <w:t>了</w:t>
      </w:r>
      <w:r w:rsidRPr="002C3B68">
        <w:rPr>
          <w:rFonts w:hint="eastAsia"/>
        </w:rPr>
        <w:t>12333</w:t>
      </w:r>
      <w:r w:rsidRPr="002C3B68">
        <w:rPr>
          <w:rFonts w:hint="eastAsia"/>
        </w:rPr>
        <w:t>“以人</w:t>
      </w:r>
      <w:r w:rsidRPr="002C3B68">
        <w:rPr>
          <w:rFonts w:hint="eastAsia"/>
        </w:rPr>
        <w:lastRenderedPageBreak/>
        <w:t>为本，真诚服务”的精神</w:t>
      </w:r>
      <w:r>
        <w:rPr>
          <w:rFonts w:hint="eastAsia"/>
        </w:rPr>
        <w:t>，也</w:t>
      </w:r>
      <w:r w:rsidRPr="00915ED7">
        <w:rPr>
          <w:rFonts w:hint="eastAsia"/>
        </w:rPr>
        <w:t>给每位青年志愿者留下了深刻的印象</w:t>
      </w:r>
      <w:r w:rsidR="00640B5F">
        <w:rPr>
          <w:rFonts w:hint="eastAsia"/>
        </w:rPr>
        <w:t>。</w:t>
      </w:r>
      <w:r w:rsidRPr="00915ED7">
        <w:rPr>
          <w:rFonts w:hint="eastAsia"/>
        </w:rPr>
        <w:t>他们衷心祝愿这些孩子们的明天充满阳光，充满希望，同时呼吁全社会共同关爱他们，为他们奉献更多爱</w:t>
      </w:r>
      <w:r w:rsidR="00B07137">
        <w:rPr>
          <w:rFonts w:hint="eastAsia"/>
        </w:rPr>
        <w:t>心。</w:t>
      </w:r>
    </w:p>
    <w:p w:rsidR="000C1DFA" w:rsidRPr="003A7436" w:rsidRDefault="000C1DFA" w:rsidP="000C1DFA">
      <w:pPr>
        <w:ind w:firstLine="480"/>
      </w:pPr>
      <w:r>
        <w:rPr>
          <w:rFonts w:hint="eastAsia"/>
        </w:rPr>
        <w:t>以本次活动为契机，</w:t>
      </w:r>
      <w:r w:rsidR="00445887">
        <w:rPr>
          <w:rFonts w:hint="eastAsia"/>
        </w:rPr>
        <w:t>江苏</w:t>
      </w:r>
      <w:r w:rsidR="00445887" w:rsidRPr="002C3B68">
        <w:rPr>
          <w:rFonts w:hint="eastAsia"/>
        </w:rPr>
        <w:t>省</w:t>
      </w:r>
      <w:r w:rsidR="00445887" w:rsidRPr="002C3B68">
        <w:rPr>
          <w:rFonts w:hint="eastAsia"/>
        </w:rPr>
        <w:t>12333</w:t>
      </w:r>
      <w:r w:rsidR="00445887">
        <w:rPr>
          <w:rFonts w:hint="eastAsia"/>
        </w:rPr>
        <w:t>咨询中心</w:t>
      </w:r>
      <w:r>
        <w:rPr>
          <w:rFonts w:hint="eastAsia"/>
        </w:rPr>
        <w:t>与福利院</w:t>
      </w:r>
      <w:r w:rsidRPr="002C3B68">
        <w:rPr>
          <w:rFonts w:hint="eastAsia"/>
        </w:rPr>
        <w:t>结成共建单位，</w:t>
      </w:r>
      <w:r w:rsidR="006A71A1">
        <w:rPr>
          <w:rFonts w:hint="eastAsia"/>
        </w:rPr>
        <w:t>在</w:t>
      </w:r>
      <w:r>
        <w:rPr>
          <w:rFonts w:hint="eastAsia"/>
        </w:rPr>
        <w:t>关爱、帮助福利院孩子</w:t>
      </w:r>
      <w:r w:rsidR="006A71A1">
        <w:rPr>
          <w:rFonts w:hint="eastAsia"/>
        </w:rPr>
        <w:t>的</w:t>
      </w:r>
      <w:r w:rsidR="00445887">
        <w:rPr>
          <w:rFonts w:hint="eastAsia"/>
        </w:rPr>
        <w:t>同时培养</w:t>
      </w:r>
      <w:r w:rsidRPr="002C3B68">
        <w:rPr>
          <w:rFonts w:hint="eastAsia"/>
        </w:rPr>
        <w:t>职工服务社会、奉献社会的意识，共同营造和谐社会的新风尚。</w:t>
      </w:r>
    </w:p>
    <w:p w:rsidR="000C1DFA" w:rsidRDefault="000C1DFA" w:rsidP="000C1DFA">
      <w:pPr>
        <w:pStyle w:val="6"/>
        <w:spacing w:before="190"/>
        <w:jc w:val="center"/>
      </w:pPr>
      <w:bookmarkStart w:id="22" w:name="_Toc361149485"/>
      <w:bookmarkStart w:id="23" w:name="_Toc361917778"/>
      <w:r>
        <w:rPr>
          <w:rFonts w:hint="eastAsia"/>
        </w:rPr>
        <w:t>浙江省人社厅开展</w:t>
      </w:r>
      <w:r w:rsidRPr="00B23A2C">
        <w:rPr>
          <w:rFonts w:hint="eastAsia"/>
        </w:rPr>
        <w:t>电话咨询服务示范城市建设</w:t>
      </w:r>
      <w:r>
        <w:rPr>
          <w:rFonts w:hint="eastAsia"/>
        </w:rPr>
        <w:t>取得成效</w:t>
      </w:r>
      <w:bookmarkEnd w:id="22"/>
      <w:bookmarkEnd w:id="23"/>
    </w:p>
    <w:p w:rsidR="000C1DFA" w:rsidRDefault="000C1DFA" w:rsidP="000C1DFA">
      <w:pPr>
        <w:ind w:firstLine="480"/>
      </w:pPr>
      <w:r>
        <w:rPr>
          <w:rFonts w:hint="eastAsia"/>
        </w:rPr>
        <w:t>浙江省</w:t>
      </w:r>
      <w:r w:rsidR="006A71A1">
        <w:rPr>
          <w:rFonts w:hint="eastAsia"/>
        </w:rPr>
        <w:t>人社厅自</w:t>
      </w:r>
      <w:r w:rsidR="006A71A1" w:rsidRPr="00B23A2C">
        <w:rPr>
          <w:rFonts w:hint="eastAsia"/>
        </w:rPr>
        <w:t>2010</w:t>
      </w:r>
      <w:r w:rsidR="006A71A1" w:rsidRPr="00B23A2C">
        <w:rPr>
          <w:rFonts w:hint="eastAsia"/>
        </w:rPr>
        <w:t>年</w:t>
      </w:r>
      <w:r w:rsidR="006A71A1" w:rsidRPr="00B23A2C">
        <w:rPr>
          <w:rFonts w:hint="eastAsia"/>
        </w:rPr>
        <w:t>4</w:t>
      </w:r>
      <w:r w:rsidR="006A71A1" w:rsidRPr="00B23A2C">
        <w:rPr>
          <w:rFonts w:hint="eastAsia"/>
        </w:rPr>
        <w:t>月</w:t>
      </w:r>
      <w:r w:rsidR="006A71A1">
        <w:rPr>
          <w:rFonts w:hint="eastAsia"/>
        </w:rPr>
        <w:t>起</w:t>
      </w:r>
      <w:r w:rsidRPr="00B23A2C">
        <w:rPr>
          <w:rFonts w:hint="eastAsia"/>
        </w:rPr>
        <w:t>开展</w:t>
      </w:r>
      <w:r w:rsidRPr="00B23A2C">
        <w:rPr>
          <w:rFonts w:hint="eastAsia"/>
        </w:rPr>
        <w:t>12333</w:t>
      </w:r>
      <w:r w:rsidRPr="00B23A2C">
        <w:rPr>
          <w:rFonts w:hint="eastAsia"/>
        </w:rPr>
        <w:t>电话咨询服务示范城市建设</w:t>
      </w:r>
      <w:r>
        <w:rPr>
          <w:rFonts w:hint="eastAsia"/>
        </w:rPr>
        <w:t>。</w:t>
      </w:r>
      <w:r w:rsidRPr="00B23A2C">
        <w:rPr>
          <w:rFonts w:hint="eastAsia"/>
        </w:rPr>
        <w:t>2011</w:t>
      </w:r>
      <w:r w:rsidRPr="00B23A2C">
        <w:rPr>
          <w:rFonts w:hint="eastAsia"/>
        </w:rPr>
        <w:t>年</w:t>
      </w:r>
      <w:r w:rsidRPr="00B23A2C">
        <w:rPr>
          <w:rFonts w:hint="eastAsia"/>
        </w:rPr>
        <w:t>12</w:t>
      </w:r>
      <w:r w:rsidRPr="00B23A2C">
        <w:rPr>
          <w:rFonts w:hint="eastAsia"/>
        </w:rPr>
        <w:t>月，确定杭州市人力资源和社会保障局为全省人力资源社会保障电话咨询服务工作示范单位。通过开展</w:t>
      </w:r>
      <w:r w:rsidRPr="00B23A2C">
        <w:rPr>
          <w:rFonts w:hint="eastAsia"/>
        </w:rPr>
        <w:t>12333</w:t>
      </w:r>
      <w:r w:rsidRPr="00B23A2C">
        <w:rPr>
          <w:rFonts w:hint="eastAsia"/>
        </w:rPr>
        <w:t>示范城市建设工作，推进了设区市</w:t>
      </w:r>
      <w:r w:rsidRPr="00B23A2C">
        <w:rPr>
          <w:rFonts w:hint="eastAsia"/>
        </w:rPr>
        <w:t>12333</w:t>
      </w:r>
      <w:r w:rsidR="006A71A1">
        <w:rPr>
          <w:rFonts w:hint="eastAsia"/>
        </w:rPr>
        <w:t>实体化机构和信息平台建设，</w:t>
      </w:r>
      <w:r w:rsidRPr="00B23A2C">
        <w:rPr>
          <w:rFonts w:hint="eastAsia"/>
        </w:rPr>
        <w:t>提升</w:t>
      </w:r>
      <w:r w:rsidR="006C71C2">
        <w:rPr>
          <w:rFonts w:hint="eastAsia"/>
        </w:rPr>
        <w:t>了</w:t>
      </w:r>
      <w:r w:rsidRPr="00B23A2C">
        <w:rPr>
          <w:rFonts w:hint="eastAsia"/>
        </w:rPr>
        <w:t>全省</w:t>
      </w:r>
      <w:r w:rsidRPr="00B23A2C">
        <w:rPr>
          <w:rFonts w:hint="eastAsia"/>
        </w:rPr>
        <w:t>12333</w:t>
      </w:r>
      <w:r w:rsidRPr="00B23A2C">
        <w:rPr>
          <w:rFonts w:hint="eastAsia"/>
        </w:rPr>
        <w:t>咨询服务标准化和规范化水平。</w:t>
      </w:r>
    </w:p>
    <w:p w:rsidR="000C1DFA" w:rsidRDefault="000C1DFA" w:rsidP="000C1DFA">
      <w:pPr>
        <w:ind w:firstLine="480"/>
      </w:pPr>
      <w:r w:rsidRPr="00B23A2C">
        <w:rPr>
          <w:rFonts w:hint="eastAsia"/>
        </w:rPr>
        <w:t>2011</w:t>
      </w:r>
      <w:r w:rsidRPr="00B23A2C">
        <w:rPr>
          <w:rFonts w:hint="eastAsia"/>
        </w:rPr>
        <w:t>年</w:t>
      </w:r>
      <w:r w:rsidRPr="00B23A2C">
        <w:rPr>
          <w:rFonts w:hint="eastAsia"/>
        </w:rPr>
        <w:t>9</w:t>
      </w:r>
      <w:r w:rsidRPr="00B23A2C">
        <w:rPr>
          <w:rFonts w:hint="eastAsia"/>
        </w:rPr>
        <w:t>月</w:t>
      </w:r>
      <w:r w:rsidR="006A71A1">
        <w:rPr>
          <w:rFonts w:hint="eastAsia"/>
        </w:rPr>
        <w:t>启动</w:t>
      </w:r>
      <w:r w:rsidRPr="00B23A2C">
        <w:rPr>
          <w:rFonts w:hint="eastAsia"/>
        </w:rPr>
        <w:t>12333</w:t>
      </w:r>
      <w:r w:rsidRPr="00B23A2C">
        <w:rPr>
          <w:rFonts w:hint="eastAsia"/>
        </w:rPr>
        <w:t>人力资源社会保障电话咨询服务示范县（市、区）建设</w:t>
      </w:r>
      <w:r w:rsidR="00F77CED">
        <w:rPr>
          <w:rFonts w:hint="eastAsia"/>
        </w:rPr>
        <w:t>。截止到</w:t>
      </w:r>
      <w:r w:rsidR="00F77CED">
        <w:rPr>
          <w:rFonts w:hint="eastAsia"/>
        </w:rPr>
        <w:t>2013</w:t>
      </w:r>
      <w:r w:rsidR="00F77CED">
        <w:rPr>
          <w:rFonts w:hint="eastAsia"/>
        </w:rPr>
        <w:t>年</w:t>
      </w:r>
      <w:r w:rsidR="00F77CED">
        <w:rPr>
          <w:rFonts w:hint="eastAsia"/>
        </w:rPr>
        <w:t>5</w:t>
      </w:r>
      <w:r w:rsidR="00F77CED">
        <w:rPr>
          <w:rFonts w:hint="eastAsia"/>
        </w:rPr>
        <w:t>月</w:t>
      </w:r>
      <w:r w:rsidRPr="00B23A2C">
        <w:rPr>
          <w:rFonts w:hint="eastAsia"/>
        </w:rPr>
        <w:t>，嵊州市人社</w:t>
      </w:r>
      <w:r>
        <w:rPr>
          <w:rFonts w:hint="eastAsia"/>
        </w:rPr>
        <w:t>局</w:t>
      </w:r>
      <w:r w:rsidRPr="00B23A2C">
        <w:rPr>
          <w:rFonts w:hint="eastAsia"/>
        </w:rPr>
        <w:t>和宁海县人社局已</w:t>
      </w:r>
      <w:r w:rsidR="003B29D1">
        <w:rPr>
          <w:rFonts w:hint="eastAsia"/>
        </w:rPr>
        <w:t>被</w:t>
      </w:r>
      <w:r w:rsidRPr="00B23A2C">
        <w:rPr>
          <w:rFonts w:hint="eastAsia"/>
        </w:rPr>
        <w:t>确定为全省人力资源社会保障电话咨询服务工作示范单位，绍兴县、桐庐县、温岭市、临海市、长兴县已列入全省</w:t>
      </w:r>
      <w:r w:rsidRPr="00B23A2C">
        <w:rPr>
          <w:rFonts w:hint="eastAsia"/>
        </w:rPr>
        <w:t>12333</w:t>
      </w:r>
      <w:r w:rsidRPr="00B23A2C">
        <w:rPr>
          <w:rFonts w:hint="eastAsia"/>
        </w:rPr>
        <w:t>人力资源社会保障电话咨询服务示范县（市、区）建设名录。</w:t>
      </w:r>
    </w:p>
    <w:p w:rsidR="000C1DFA" w:rsidRDefault="000C1DFA" w:rsidP="000C1DFA">
      <w:pPr>
        <w:ind w:firstLine="480"/>
      </w:pPr>
      <w:r w:rsidRPr="00B23A2C">
        <w:rPr>
          <w:rFonts w:hint="eastAsia"/>
        </w:rPr>
        <w:t>通过开展</w:t>
      </w:r>
      <w:r w:rsidRPr="00B23A2C">
        <w:rPr>
          <w:rFonts w:hint="eastAsia"/>
        </w:rPr>
        <w:t>12333</w:t>
      </w:r>
      <w:r w:rsidRPr="00B23A2C">
        <w:rPr>
          <w:rFonts w:hint="eastAsia"/>
        </w:rPr>
        <w:t>示范县（市、区）建设，</w:t>
      </w:r>
      <w:r w:rsidR="00F7665C">
        <w:rPr>
          <w:rFonts w:hint="eastAsia"/>
        </w:rPr>
        <w:t>推进</w:t>
      </w:r>
      <w:r w:rsidR="006A71A1">
        <w:rPr>
          <w:rFonts w:hint="eastAsia"/>
        </w:rPr>
        <w:t>了</w:t>
      </w:r>
      <w:r w:rsidRPr="00B23A2C">
        <w:rPr>
          <w:rFonts w:hint="eastAsia"/>
        </w:rPr>
        <w:t>12333</w:t>
      </w:r>
      <w:r w:rsidRPr="00B23A2C">
        <w:rPr>
          <w:rFonts w:hint="eastAsia"/>
        </w:rPr>
        <w:t>工作向基层延伸，很好地激发了地方工作的积极性和能动性，以点带面、示范引导的</w:t>
      </w:r>
      <w:r w:rsidR="006A71A1">
        <w:rPr>
          <w:rFonts w:hint="eastAsia"/>
        </w:rPr>
        <w:t>成</w:t>
      </w:r>
      <w:r w:rsidRPr="00B23A2C">
        <w:rPr>
          <w:rFonts w:hint="eastAsia"/>
        </w:rPr>
        <w:t>效逐渐展现，</w:t>
      </w:r>
      <w:r w:rsidR="006A71A1">
        <w:rPr>
          <w:rFonts w:hint="eastAsia"/>
        </w:rPr>
        <w:t>覆盖</w:t>
      </w:r>
      <w:r w:rsidRPr="00B23A2C">
        <w:rPr>
          <w:rFonts w:hint="eastAsia"/>
        </w:rPr>
        <w:t>省市县三级的全省</w:t>
      </w:r>
      <w:r w:rsidRPr="00B23A2C">
        <w:rPr>
          <w:rFonts w:hint="eastAsia"/>
        </w:rPr>
        <w:t>12333</w:t>
      </w:r>
      <w:r w:rsidRPr="00B23A2C">
        <w:rPr>
          <w:rFonts w:hint="eastAsia"/>
        </w:rPr>
        <w:t>咨询服务工作体系快速形成，</w:t>
      </w:r>
      <w:r w:rsidRPr="00B23A2C">
        <w:rPr>
          <w:rFonts w:hint="eastAsia"/>
        </w:rPr>
        <w:t>12333</w:t>
      </w:r>
      <w:r w:rsidRPr="00B23A2C">
        <w:rPr>
          <w:rFonts w:hint="eastAsia"/>
        </w:rPr>
        <w:t>品牌的社会影响力正</w:t>
      </w:r>
      <w:r w:rsidR="00E14C5C">
        <w:rPr>
          <w:rFonts w:hint="eastAsia"/>
        </w:rPr>
        <w:t>逐步提升</w:t>
      </w:r>
      <w:r w:rsidRPr="00B23A2C">
        <w:rPr>
          <w:rFonts w:hint="eastAsia"/>
        </w:rPr>
        <w:t>。</w:t>
      </w:r>
    </w:p>
    <w:p w:rsidR="000C1DFA" w:rsidRDefault="000C1DFA" w:rsidP="000C1DFA">
      <w:pPr>
        <w:pStyle w:val="6"/>
        <w:spacing w:before="190"/>
        <w:jc w:val="center"/>
      </w:pPr>
      <w:bookmarkStart w:id="24" w:name="_Toc361149487"/>
      <w:bookmarkStart w:id="25" w:name="_Toc361917779"/>
      <w:r>
        <w:rPr>
          <w:rFonts w:hint="eastAsia"/>
        </w:rPr>
        <w:t>江西省电话咨询服务中心启动“</w:t>
      </w:r>
      <w:r>
        <w:rPr>
          <w:rFonts w:hint="eastAsia"/>
        </w:rPr>
        <w:t>12333</w:t>
      </w:r>
      <w:r>
        <w:rPr>
          <w:rFonts w:hint="eastAsia"/>
        </w:rPr>
        <w:t>专家热线”</w:t>
      </w:r>
      <w:bookmarkEnd w:id="24"/>
      <w:bookmarkEnd w:id="25"/>
    </w:p>
    <w:p w:rsidR="000C1DFA" w:rsidRDefault="000C1DFA" w:rsidP="000C1DFA">
      <w:pPr>
        <w:ind w:firstLine="480"/>
      </w:pPr>
      <w:r>
        <w:rPr>
          <w:rFonts w:hint="eastAsia"/>
        </w:rPr>
        <w:t>江西省</w:t>
      </w:r>
      <w:r>
        <w:rPr>
          <w:rFonts w:hint="eastAsia"/>
        </w:rPr>
        <w:t>12333</w:t>
      </w:r>
      <w:r>
        <w:rPr>
          <w:rFonts w:hint="eastAsia"/>
        </w:rPr>
        <w:t>咨询中心从</w:t>
      </w:r>
      <w:r>
        <w:rPr>
          <w:rFonts w:hint="eastAsia"/>
        </w:rPr>
        <w:t>3</w:t>
      </w:r>
      <w:r>
        <w:rPr>
          <w:rFonts w:hint="eastAsia"/>
        </w:rPr>
        <w:t>月</w:t>
      </w:r>
      <w:r>
        <w:rPr>
          <w:rFonts w:hint="eastAsia"/>
        </w:rPr>
        <w:t>18</w:t>
      </w:r>
      <w:r>
        <w:rPr>
          <w:rFonts w:hint="eastAsia"/>
        </w:rPr>
        <w:t>日起，启动“</w:t>
      </w:r>
      <w:r>
        <w:rPr>
          <w:rFonts w:hint="eastAsia"/>
        </w:rPr>
        <w:t>12333</w:t>
      </w:r>
      <w:r>
        <w:rPr>
          <w:rFonts w:hint="eastAsia"/>
        </w:rPr>
        <w:t>专家热线”活动。活动采取一周一主题的方式，邀请厅业务部门处级干部现场接听</w:t>
      </w:r>
      <w:r>
        <w:rPr>
          <w:rFonts w:hint="eastAsia"/>
        </w:rPr>
        <w:t>12333</w:t>
      </w:r>
      <w:r>
        <w:rPr>
          <w:rFonts w:hint="eastAsia"/>
        </w:rPr>
        <w:t>热线，解答群众疑问，并根据群众关心的热点问题，制定了</w:t>
      </w:r>
      <w:r w:rsidR="00A9142A">
        <w:rPr>
          <w:rFonts w:hint="eastAsia"/>
        </w:rPr>
        <w:t>日程安排</w:t>
      </w:r>
      <w:r>
        <w:rPr>
          <w:rFonts w:hint="eastAsia"/>
        </w:rPr>
        <w:t>。</w:t>
      </w:r>
    </w:p>
    <w:p w:rsidR="000C1DFA" w:rsidRDefault="000C1DFA" w:rsidP="00A9142A">
      <w:pPr>
        <w:ind w:firstLine="480"/>
      </w:pPr>
      <w:r>
        <w:rPr>
          <w:rFonts w:hint="eastAsia"/>
        </w:rPr>
        <w:t>3</w:t>
      </w:r>
      <w:r>
        <w:rPr>
          <w:rFonts w:hint="eastAsia"/>
        </w:rPr>
        <w:t>月份以“</w:t>
      </w:r>
      <w:r>
        <w:rPr>
          <w:rFonts w:hint="eastAsia"/>
        </w:rPr>
        <w:t>2013</w:t>
      </w:r>
      <w:r>
        <w:rPr>
          <w:rFonts w:hint="eastAsia"/>
        </w:rPr>
        <w:t>年省公务员招考”和“</w:t>
      </w:r>
      <w:r>
        <w:rPr>
          <w:rFonts w:hint="eastAsia"/>
        </w:rPr>
        <w:t>2013</w:t>
      </w:r>
      <w:r>
        <w:rPr>
          <w:rFonts w:hint="eastAsia"/>
        </w:rPr>
        <w:t>上半年省直事业单位招考”为咨询主题</w:t>
      </w:r>
      <w:r w:rsidR="00A9142A">
        <w:rPr>
          <w:rFonts w:hint="eastAsia"/>
        </w:rPr>
        <w:t>。</w:t>
      </w:r>
      <w:r>
        <w:rPr>
          <w:rFonts w:hint="eastAsia"/>
        </w:rPr>
        <w:t>4</w:t>
      </w:r>
      <w:r>
        <w:rPr>
          <w:rFonts w:hint="eastAsia"/>
        </w:rPr>
        <w:t>月份邀请省职业能力鉴定中心、省社保局养老保险处、医疗保险处、工伤保险处、省社保中心部分处室的同</w:t>
      </w:r>
      <w:r w:rsidR="00A9142A">
        <w:rPr>
          <w:rFonts w:hint="eastAsia"/>
        </w:rPr>
        <w:t>志</w:t>
      </w:r>
      <w:r>
        <w:rPr>
          <w:rFonts w:hint="eastAsia"/>
        </w:rPr>
        <w:t>来到咨询大厅接听群众来电，还通过厅门户网站、</w:t>
      </w:r>
      <w:r>
        <w:rPr>
          <w:rFonts w:hint="eastAsia"/>
        </w:rPr>
        <w:t>12333</w:t>
      </w:r>
      <w:r>
        <w:rPr>
          <w:rFonts w:hint="eastAsia"/>
        </w:rPr>
        <w:t>短信平台</w:t>
      </w:r>
      <w:r w:rsidR="004E5BD9">
        <w:rPr>
          <w:rFonts w:hint="eastAsia"/>
        </w:rPr>
        <w:t>同步</w:t>
      </w:r>
      <w:r>
        <w:rPr>
          <w:rFonts w:hint="eastAsia"/>
        </w:rPr>
        <w:t>解答群众提问。</w:t>
      </w:r>
      <w:r>
        <w:rPr>
          <w:rFonts w:hint="eastAsia"/>
        </w:rPr>
        <w:t>5</w:t>
      </w:r>
      <w:r>
        <w:rPr>
          <w:rFonts w:hint="eastAsia"/>
        </w:rPr>
        <w:t>月份开展了以“社会保障一卡通、农村养老保险”、“青年高技能人才培养计划和紧缺技能人才培养计划政策”、“机关事业单位工资收入分配”、“三支一扶、职业中介机构管理”和“再就业小额贷款担保”为咨询主题的五期专家热线活动</w:t>
      </w:r>
      <w:r w:rsidRPr="005B3B61">
        <w:t>。</w:t>
      </w:r>
    </w:p>
    <w:p w:rsidR="000C1DFA" w:rsidRDefault="000C1DFA" w:rsidP="000C1DFA">
      <w:pPr>
        <w:ind w:firstLine="480"/>
      </w:pPr>
      <w:r>
        <w:rPr>
          <w:rFonts w:hint="eastAsia"/>
        </w:rPr>
        <w:t>活动开展以来得到了社会各界的广泛好评。经统计，自“</w:t>
      </w:r>
      <w:r>
        <w:rPr>
          <w:rFonts w:hint="eastAsia"/>
        </w:rPr>
        <w:t>12333</w:t>
      </w:r>
      <w:r>
        <w:rPr>
          <w:rFonts w:hint="eastAsia"/>
        </w:rPr>
        <w:t>专家热线”活动启动以来，共接受群众咨询近</w:t>
      </w:r>
      <w:r>
        <w:rPr>
          <w:rFonts w:hint="eastAsia"/>
        </w:rPr>
        <w:t>3000</w:t>
      </w:r>
      <w:r>
        <w:rPr>
          <w:rFonts w:hint="eastAsia"/>
        </w:rPr>
        <w:t>余个，其中电话拨打近</w:t>
      </w:r>
      <w:r>
        <w:rPr>
          <w:rFonts w:hint="eastAsia"/>
        </w:rPr>
        <w:t>2500</w:t>
      </w:r>
      <w:r>
        <w:rPr>
          <w:rFonts w:hint="eastAsia"/>
        </w:rPr>
        <w:t>余个，网上咨询近</w:t>
      </w:r>
      <w:r>
        <w:rPr>
          <w:rFonts w:hint="eastAsia"/>
        </w:rPr>
        <w:t>200</w:t>
      </w:r>
      <w:r>
        <w:rPr>
          <w:rFonts w:hint="eastAsia"/>
        </w:rPr>
        <w:t>条，短信平台咨询近</w:t>
      </w:r>
      <w:r>
        <w:rPr>
          <w:rFonts w:hint="eastAsia"/>
        </w:rPr>
        <w:t>200</w:t>
      </w:r>
      <w:r>
        <w:rPr>
          <w:rFonts w:hint="eastAsia"/>
        </w:rPr>
        <w:t>个。</w:t>
      </w:r>
    </w:p>
    <w:p w:rsidR="000C1DFA" w:rsidRPr="00260EA1" w:rsidRDefault="000C1DFA" w:rsidP="000C1DFA">
      <w:pPr>
        <w:pStyle w:val="6"/>
        <w:spacing w:before="190" w:line="400" w:lineRule="atLeast"/>
        <w:contextualSpacing w:val="0"/>
        <w:jc w:val="center"/>
      </w:pPr>
      <w:bookmarkStart w:id="26" w:name="_Toc361149489"/>
      <w:bookmarkStart w:id="27" w:name="_Toc361917780"/>
      <w:r w:rsidRPr="00260EA1">
        <w:rPr>
          <w:rFonts w:hint="eastAsia"/>
        </w:rPr>
        <w:lastRenderedPageBreak/>
        <w:t>河南省与郑州市共建</w:t>
      </w:r>
      <w:r w:rsidRPr="00260EA1">
        <w:rPr>
          <w:rFonts w:hint="eastAsia"/>
        </w:rPr>
        <w:t>12333</w:t>
      </w:r>
      <w:r w:rsidRPr="00260EA1">
        <w:rPr>
          <w:rFonts w:hint="eastAsia"/>
        </w:rPr>
        <w:t>咨询服务中心</w:t>
      </w:r>
      <w:r>
        <w:rPr>
          <w:rFonts w:hint="eastAsia"/>
        </w:rPr>
        <w:t>工作启动</w:t>
      </w:r>
      <w:bookmarkEnd w:id="26"/>
      <w:bookmarkEnd w:id="27"/>
    </w:p>
    <w:p w:rsidR="000C1DFA" w:rsidRDefault="000C1DFA" w:rsidP="000C1DFA">
      <w:pPr>
        <w:ind w:firstLine="480"/>
        <w:rPr>
          <w:rFonts w:hAnsi="仿宋"/>
        </w:rPr>
      </w:pPr>
      <w:r w:rsidRPr="00FD6989">
        <w:rPr>
          <w:rFonts w:hint="eastAsia"/>
        </w:rPr>
        <w:t>为进一步</w:t>
      </w:r>
      <w:r>
        <w:rPr>
          <w:rFonts w:hint="eastAsia"/>
        </w:rPr>
        <w:t>增</w:t>
      </w:r>
      <w:r w:rsidRPr="00FD6989">
        <w:rPr>
          <w:rFonts w:hint="eastAsia"/>
        </w:rPr>
        <w:t>强人力资源和社会保障咨询服务</w:t>
      </w:r>
      <w:r>
        <w:rPr>
          <w:rFonts w:hint="eastAsia"/>
        </w:rPr>
        <w:t>能力</w:t>
      </w:r>
      <w:r w:rsidRPr="00FD6989">
        <w:rPr>
          <w:rFonts w:hint="eastAsia"/>
        </w:rPr>
        <w:t>，</w:t>
      </w:r>
      <w:r>
        <w:rPr>
          <w:rFonts w:hAnsi="仿宋" w:hint="eastAsia"/>
        </w:rPr>
        <w:t>河南省与郑州市联合建设</w:t>
      </w:r>
      <w:r>
        <w:rPr>
          <w:rFonts w:hAnsi="仿宋" w:hint="eastAsia"/>
        </w:rPr>
        <w:t>12333</w:t>
      </w:r>
      <w:r>
        <w:rPr>
          <w:rFonts w:hAnsi="仿宋" w:hint="eastAsia"/>
        </w:rPr>
        <w:t>咨询服务中心</w:t>
      </w:r>
      <w:r w:rsidRPr="00EA0838">
        <w:rPr>
          <w:rFonts w:hAnsi="仿宋" w:hint="eastAsia"/>
        </w:rPr>
        <w:t>。</w:t>
      </w:r>
    </w:p>
    <w:p w:rsidR="000C1DFA" w:rsidRPr="00D3564E" w:rsidRDefault="000C1DFA" w:rsidP="000C1DFA">
      <w:pPr>
        <w:ind w:firstLine="480"/>
        <w:rPr>
          <w:color w:val="FF0000"/>
        </w:rPr>
      </w:pPr>
      <w:r>
        <w:rPr>
          <w:rFonts w:hint="eastAsia"/>
        </w:rPr>
        <w:t>目前，建设工作全面启动，由徐相锋副厅长任组长的</w:t>
      </w:r>
      <w:r w:rsidRPr="00E34199">
        <w:rPr>
          <w:rFonts w:hint="eastAsia"/>
        </w:rPr>
        <w:t>“省市共建</w:t>
      </w:r>
      <w:r w:rsidRPr="00E34199">
        <w:rPr>
          <w:rFonts w:hint="eastAsia"/>
        </w:rPr>
        <w:t>12333</w:t>
      </w:r>
      <w:r w:rsidRPr="00E34199">
        <w:rPr>
          <w:rFonts w:hint="eastAsia"/>
        </w:rPr>
        <w:t>咨询服务中心工作领导小组”</w:t>
      </w:r>
      <w:r>
        <w:rPr>
          <w:rFonts w:hint="eastAsia"/>
        </w:rPr>
        <w:t>已经成立，在</w:t>
      </w:r>
      <w:r>
        <w:rPr>
          <w:rFonts w:hint="eastAsia"/>
        </w:rPr>
        <w:t>2013</w:t>
      </w:r>
      <w:r>
        <w:rPr>
          <w:rFonts w:hint="eastAsia"/>
        </w:rPr>
        <w:t>年底前，</w:t>
      </w:r>
      <w:r w:rsidRPr="00D3564E">
        <w:rPr>
          <w:rFonts w:hint="eastAsia"/>
        </w:rPr>
        <w:t>按照“六个一”的模式</w:t>
      </w:r>
      <w:r>
        <w:rPr>
          <w:rFonts w:hint="eastAsia"/>
        </w:rPr>
        <w:t>（</w:t>
      </w:r>
      <w:r w:rsidRPr="00D3564E">
        <w:rPr>
          <w:rFonts w:hint="eastAsia"/>
        </w:rPr>
        <w:t>即“一个号码、一个标准、一个系统、一个机构、一个场地、一支队伍”</w:t>
      </w:r>
      <w:r>
        <w:rPr>
          <w:rFonts w:hint="eastAsia"/>
        </w:rPr>
        <w:t>），以郑州市</w:t>
      </w:r>
      <w:r>
        <w:rPr>
          <w:rFonts w:hint="eastAsia"/>
        </w:rPr>
        <w:t>12333</w:t>
      </w:r>
      <w:r>
        <w:rPr>
          <w:rFonts w:hint="eastAsia"/>
        </w:rPr>
        <w:t>投诉举报咨询服务中心和现有</w:t>
      </w:r>
      <w:r>
        <w:rPr>
          <w:rFonts w:hint="eastAsia"/>
        </w:rPr>
        <w:t>12333</w:t>
      </w:r>
      <w:r>
        <w:rPr>
          <w:rFonts w:hint="eastAsia"/>
        </w:rPr>
        <w:t>系统为基础，省厅和郑州市局共同建成一个电话服务中心，向社会公众提供省直和郑州市的人力资源社会保障信息服务，以“省市共建中心”带动全省电话咨询服务工作，适时连接全国电话咨询服务接转平台。</w:t>
      </w:r>
    </w:p>
    <w:p w:rsidR="000C1DFA" w:rsidRDefault="000C1DFA" w:rsidP="000C1DFA">
      <w:pPr>
        <w:pStyle w:val="6"/>
        <w:spacing w:before="190" w:line="400" w:lineRule="atLeast"/>
        <w:contextualSpacing w:val="0"/>
        <w:jc w:val="center"/>
      </w:pPr>
      <w:bookmarkStart w:id="28" w:name="_Toc361149491"/>
      <w:bookmarkStart w:id="29" w:name="_Toc361917781"/>
      <w:r>
        <w:rPr>
          <w:rFonts w:hint="eastAsia"/>
        </w:rPr>
        <w:t>重庆市</w:t>
      </w:r>
      <w:r w:rsidRPr="001C3929">
        <w:rPr>
          <w:rFonts w:hint="eastAsia"/>
        </w:rPr>
        <w:t>12333</w:t>
      </w:r>
      <w:r>
        <w:rPr>
          <w:rFonts w:hint="eastAsia"/>
        </w:rPr>
        <w:t>咨询服务热线开展各种形式的宣传活动</w:t>
      </w:r>
      <w:bookmarkEnd w:id="28"/>
      <w:bookmarkEnd w:id="29"/>
    </w:p>
    <w:p w:rsidR="000C1DFA" w:rsidRDefault="000C1DFA" w:rsidP="000C1DFA">
      <w:pPr>
        <w:ind w:firstLine="480"/>
      </w:pPr>
      <w:r>
        <w:rPr>
          <w:rFonts w:hint="eastAsia"/>
        </w:rPr>
        <w:t>5</w:t>
      </w:r>
      <w:r>
        <w:rPr>
          <w:rFonts w:hint="eastAsia"/>
        </w:rPr>
        <w:t>月</w:t>
      </w:r>
      <w:r>
        <w:rPr>
          <w:rFonts w:hint="eastAsia"/>
        </w:rPr>
        <w:t>31</w:t>
      </w:r>
      <w:r>
        <w:rPr>
          <w:rFonts w:hint="eastAsia"/>
        </w:rPr>
        <w:t>日，</w:t>
      </w:r>
      <w:r>
        <w:rPr>
          <w:rFonts w:hint="eastAsia"/>
        </w:rPr>
        <w:t>30</w:t>
      </w:r>
      <w:r>
        <w:rPr>
          <w:rFonts w:hint="eastAsia"/>
        </w:rPr>
        <w:t>名咨询员参加了由重庆市人社局、重庆市总工会等部门组织的新修订《劳动合同法》实施和《劳动争议调解仲裁法》实施五周年宣传月启动仪式。活动现场设立</w:t>
      </w:r>
      <w:r>
        <w:rPr>
          <w:rFonts w:hint="eastAsia"/>
        </w:rPr>
        <w:t>12333</w:t>
      </w:r>
      <w:r>
        <w:rPr>
          <w:rFonts w:hint="eastAsia"/>
        </w:rPr>
        <w:t>咨询服务点，悬挂</w:t>
      </w:r>
      <w:r>
        <w:rPr>
          <w:rFonts w:hint="eastAsia"/>
        </w:rPr>
        <w:t>12333</w:t>
      </w:r>
      <w:r>
        <w:rPr>
          <w:rFonts w:hint="eastAsia"/>
        </w:rPr>
        <w:t>统一标识、张贴宣传海报、发放宣传资料，为群众解答劳动关系、社会保险、劳动就业等人力资源社会保障相关政策，受到了现场咨询者的热烈欢迎。</w:t>
      </w:r>
    </w:p>
    <w:p w:rsidR="000C1DFA" w:rsidRDefault="000C1DFA" w:rsidP="000C1DFA">
      <w:pPr>
        <w:ind w:firstLine="480"/>
      </w:pPr>
      <w:r>
        <w:rPr>
          <w:rFonts w:hint="eastAsia"/>
        </w:rPr>
        <w:t>本次宣传活动共发放重庆</w:t>
      </w:r>
      <w:r>
        <w:rPr>
          <w:rFonts w:hint="eastAsia"/>
        </w:rPr>
        <w:t>12333</w:t>
      </w:r>
      <w:r>
        <w:rPr>
          <w:rFonts w:hint="eastAsia"/>
        </w:rPr>
        <w:t>电话服务热线宣传材料</w:t>
      </w:r>
      <w:r>
        <w:rPr>
          <w:rFonts w:hint="eastAsia"/>
        </w:rPr>
        <w:t>500</w:t>
      </w:r>
      <w:r w:rsidR="00F363FD">
        <w:rPr>
          <w:rFonts w:hint="eastAsia"/>
        </w:rPr>
        <w:t>余份，接受</w:t>
      </w:r>
      <w:r>
        <w:rPr>
          <w:rFonts w:hint="eastAsia"/>
        </w:rPr>
        <w:t>现场咨询</w:t>
      </w:r>
      <w:r>
        <w:rPr>
          <w:rFonts w:hint="eastAsia"/>
        </w:rPr>
        <w:t>200</w:t>
      </w:r>
      <w:r>
        <w:rPr>
          <w:rFonts w:hint="eastAsia"/>
        </w:rPr>
        <w:t>余人次，解答咨询者提问</w:t>
      </w:r>
      <w:r>
        <w:rPr>
          <w:rFonts w:hint="eastAsia"/>
        </w:rPr>
        <w:t>300</w:t>
      </w:r>
      <w:r>
        <w:rPr>
          <w:rFonts w:hint="eastAsia"/>
        </w:rPr>
        <w:t>余个。</w:t>
      </w:r>
    </w:p>
    <w:p w:rsidR="00EC676D" w:rsidRDefault="00EC676D" w:rsidP="00EC676D">
      <w:pPr>
        <w:pStyle w:val="6"/>
        <w:spacing w:before="190"/>
        <w:jc w:val="center"/>
      </w:pPr>
      <w:bookmarkStart w:id="30" w:name="_Toc361917782"/>
      <w:r>
        <w:rPr>
          <w:rFonts w:hint="eastAsia"/>
        </w:rPr>
        <w:t>杭州市电话咨询服务中心被评为市文明单位</w:t>
      </w:r>
      <w:bookmarkEnd w:id="30"/>
    </w:p>
    <w:p w:rsidR="00EC676D" w:rsidRDefault="00EC676D" w:rsidP="00EC676D">
      <w:pPr>
        <w:ind w:firstLine="480"/>
      </w:pPr>
      <w:r>
        <w:rPr>
          <w:rFonts w:hint="eastAsia"/>
        </w:rPr>
        <w:t>杭州市人力资源和社会保障局咨询服务中心被中共杭州市委、市政府联合授予“</w:t>
      </w:r>
      <w:r>
        <w:rPr>
          <w:rFonts w:hint="eastAsia"/>
        </w:rPr>
        <w:t>2011-2012</w:t>
      </w:r>
      <w:r>
        <w:rPr>
          <w:rFonts w:hint="eastAsia"/>
        </w:rPr>
        <w:t>年度杭州市文明单位”称号。</w:t>
      </w:r>
    </w:p>
    <w:p w:rsidR="00EC676D" w:rsidRDefault="00EC676D" w:rsidP="000C1DFA">
      <w:pPr>
        <w:ind w:firstLine="480"/>
      </w:pPr>
      <w:r>
        <w:rPr>
          <w:rFonts w:hint="eastAsia"/>
        </w:rPr>
        <w:t>在争创文明单位的过程中，咨询中心积极提倡“快乐工作、微笑服务”，倡导咨询员把来电者视为朋友和亲人，以真心、诚心、耐心帮助市民，以快乐、友好、亲切感染市民。精神文明建设与咨询服务本职工作得到了很好的结合，在中心营造出敬业、奉献、和谐、阳光的良好氛围，激发了干部职工的积极性、创造力和共建咨询中心精神家园的热情。</w:t>
      </w:r>
    </w:p>
    <w:p w:rsidR="00EC676D" w:rsidRPr="00836B07" w:rsidRDefault="00EC676D" w:rsidP="00EC676D">
      <w:pPr>
        <w:pStyle w:val="6"/>
        <w:spacing w:before="190" w:line="400" w:lineRule="atLeast"/>
        <w:contextualSpacing w:val="0"/>
        <w:jc w:val="center"/>
        <w:rPr>
          <w:sz w:val="11"/>
          <w:szCs w:val="11"/>
        </w:rPr>
      </w:pPr>
      <w:bookmarkStart w:id="31" w:name="_Toc361917783"/>
      <w:r>
        <w:rPr>
          <w:rFonts w:hint="eastAsia"/>
        </w:rPr>
        <w:t>成都市温江区</w:t>
      </w:r>
      <w:r>
        <w:rPr>
          <w:rFonts w:hint="eastAsia"/>
        </w:rPr>
        <w:t>12333</w:t>
      </w:r>
      <w:r>
        <w:rPr>
          <w:rFonts w:hint="eastAsia"/>
        </w:rPr>
        <w:t>开展送服务到医院活动</w:t>
      </w:r>
      <w:bookmarkEnd w:id="31"/>
    </w:p>
    <w:p w:rsidR="00EC676D" w:rsidRPr="00836B07" w:rsidRDefault="00EC676D" w:rsidP="00EC676D">
      <w:pPr>
        <w:ind w:firstLine="480"/>
      </w:pPr>
      <w:r w:rsidRPr="00836B07">
        <w:t>为进一步将</w:t>
      </w:r>
      <w:r w:rsidRPr="00836B07">
        <w:t>“</w:t>
      </w:r>
      <w:r w:rsidRPr="00836B07">
        <w:t>实现伟大中国梦，建设美丽繁荣和谐四川</w:t>
      </w:r>
      <w:r w:rsidRPr="00836B07">
        <w:t>”</w:t>
      </w:r>
      <w:r w:rsidRPr="00836B07">
        <w:t>主题教育活动在成都市人力资源社会保障电话咨询系统落地，</w:t>
      </w:r>
      <w:r>
        <w:rPr>
          <w:rFonts w:hint="eastAsia"/>
        </w:rPr>
        <w:t>成都</w:t>
      </w:r>
      <w:r w:rsidRPr="00836B07">
        <w:t>市</w:t>
      </w:r>
      <w:r w:rsidRPr="00836B07">
        <w:t>12333</w:t>
      </w:r>
      <w:r w:rsidRPr="00836B07">
        <w:t>将</w:t>
      </w:r>
      <w:r>
        <w:rPr>
          <w:rFonts w:hint="eastAsia"/>
        </w:rPr>
        <w:t>业务</w:t>
      </w:r>
      <w:r w:rsidRPr="00836B07">
        <w:t>学习和具体工作紧密结合，用实际行动践行</w:t>
      </w:r>
      <w:r w:rsidRPr="00836B07">
        <w:t>“</w:t>
      </w:r>
      <w:r w:rsidRPr="00836B07">
        <w:t>伟大中国梦</w:t>
      </w:r>
      <w:r w:rsidRPr="00836B07">
        <w:t>”</w:t>
      </w:r>
      <w:r w:rsidRPr="00836B07">
        <w:t>。活动中，全市各级</w:t>
      </w:r>
      <w:r w:rsidRPr="00836B07">
        <w:t>12333</w:t>
      </w:r>
      <w:r w:rsidRPr="00836B07">
        <w:t>电话咨询</w:t>
      </w:r>
      <w:r>
        <w:rPr>
          <w:rFonts w:hint="eastAsia"/>
        </w:rPr>
        <w:t>服务</w:t>
      </w:r>
      <w:r w:rsidRPr="00836B07">
        <w:t>中心在作好本职工作的同时，</w:t>
      </w:r>
      <w:r w:rsidRPr="00836B07">
        <w:lastRenderedPageBreak/>
        <w:t>深入基层、积极开展宣传工作，方式各具特色。</w:t>
      </w:r>
    </w:p>
    <w:p w:rsidR="00EC676D" w:rsidRDefault="00EC676D" w:rsidP="00EC676D">
      <w:pPr>
        <w:ind w:firstLine="480"/>
      </w:pPr>
      <w:smartTag w:uri="urn:schemas-microsoft-com:office:smarttags" w:element="chsdate">
        <w:smartTagPr>
          <w:attr w:name="IsROCDate" w:val="False"/>
          <w:attr w:name="IsLunarDate" w:val="False"/>
          <w:attr w:name="Day" w:val="13"/>
          <w:attr w:name="Month" w:val="5"/>
          <w:attr w:name="Year" w:val="2013"/>
        </w:smartTagPr>
        <w:r w:rsidRPr="00836B07">
          <w:t>5</w:t>
        </w:r>
        <w:r w:rsidRPr="00836B07">
          <w:t>月</w:t>
        </w:r>
        <w:r w:rsidRPr="00836B07">
          <w:t>13</w:t>
        </w:r>
        <w:r w:rsidRPr="00836B07">
          <w:t>日</w:t>
        </w:r>
      </w:smartTag>
      <w:r w:rsidRPr="00836B07">
        <w:t>至</w:t>
      </w:r>
      <w:r w:rsidRPr="00836B07">
        <w:t>17</w:t>
      </w:r>
      <w:r w:rsidRPr="00836B07">
        <w:t>日</w:t>
      </w:r>
      <w:r>
        <w:rPr>
          <w:rFonts w:hint="eastAsia"/>
        </w:rPr>
        <w:t>，</w:t>
      </w:r>
      <w:r w:rsidRPr="00836B07">
        <w:t>温江区</w:t>
      </w:r>
      <w:r w:rsidRPr="00836B07">
        <w:t>12333</w:t>
      </w:r>
      <w:r w:rsidRPr="00836B07">
        <w:t>分中心深入区内</w:t>
      </w:r>
      <w:r w:rsidRPr="00836B07">
        <w:t>30</w:t>
      </w:r>
      <w:r w:rsidRPr="00836B07">
        <w:t>多家医院开展了为期一周的</w:t>
      </w:r>
      <w:r w:rsidRPr="00836B07">
        <w:t>“</w:t>
      </w:r>
      <w:r w:rsidRPr="00836B07">
        <w:t>贴心热线，贴近患者，社保医保政策在身边</w:t>
      </w:r>
      <w:r w:rsidRPr="00836B07">
        <w:t>”</w:t>
      </w:r>
      <w:r w:rsidRPr="00836B07">
        <w:t>宣传活动。</w:t>
      </w:r>
      <w:r w:rsidRPr="00836B07">
        <w:t>12333</w:t>
      </w:r>
      <w:r w:rsidRPr="00836B07">
        <w:t>工作人员针对患者及家属在问诊就医时</w:t>
      </w:r>
      <w:r>
        <w:t>关心的医保缴费标准、报销比例</w:t>
      </w:r>
      <w:r>
        <w:rPr>
          <w:rFonts w:hint="eastAsia"/>
        </w:rPr>
        <w:t>，以及</w:t>
      </w:r>
      <w:r w:rsidRPr="00836B07">
        <w:t>社保卡的使用、查询、挂失等问题进行解释，发放社保、医保宣传单和手册，同时专门制作了</w:t>
      </w:r>
      <w:r w:rsidRPr="00836B07">
        <w:t>“12333</w:t>
      </w:r>
      <w:r w:rsidRPr="00836B07">
        <w:t>宣传牌</w:t>
      </w:r>
      <w:r w:rsidRPr="00836B07">
        <w:t>”</w:t>
      </w:r>
      <w:r w:rsidRPr="00836B07">
        <w:t>，统一张贴在医院电梯、收费处、服务等待区、急诊室、住院部等人员比较集中的位置，提醒患者当遇到社保、医保、劳动保障及就业等相关问题时，可随时随地拨打</w:t>
      </w:r>
      <w:r w:rsidRPr="00836B07">
        <w:t>12333</w:t>
      </w:r>
      <w:r w:rsidRPr="00836B07">
        <w:t>进行咨询。活动中，温江区</w:t>
      </w:r>
      <w:r w:rsidRPr="00836B07">
        <w:t>12333</w:t>
      </w:r>
      <w:r w:rsidRPr="00836B07">
        <w:t>走进成都市第五人民医院、温江区人民医院、街道天府医院、社区万春医院、乡镇金马医院及佳人私立医院等市、区、乡镇（街道）、社区及私立医院共计</w:t>
      </w:r>
      <w:r w:rsidRPr="00836B07">
        <w:t>30</w:t>
      </w:r>
      <w:r w:rsidRPr="00836B07">
        <w:t>多家医疗机构，张贴</w:t>
      </w:r>
      <w:r w:rsidRPr="00836B07">
        <w:t>“12333</w:t>
      </w:r>
      <w:r w:rsidRPr="00836B07">
        <w:t>宣传牌</w:t>
      </w:r>
      <w:r w:rsidRPr="00836B07">
        <w:t>”140</w:t>
      </w:r>
      <w:r w:rsidRPr="00836B07">
        <w:t>张，发放</w:t>
      </w:r>
      <w:r w:rsidRPr="00836B07">
        <w:t>12333</w:t>
      </w:r>
      <w:r w:rsidRPr="00836B07">
        <w:t>宣传资料</w:t>
      </w:r>
      <w:r w:rsidRPr="00836B07">
        <w:t>3000</w:t>
      </w:r>
      <w:r w:rsidRPr="00836B07">
        <w:t>份，为</w:t>
      </w:r>
      <w:r w:rsidRPr="00836B07">
        <w:t>800</w:t>
      </w:r>
      <w:r w:rsidRPr="00836B07">
        <w:t>人次提供现场政策咨询服务。</w:t>
      </w:r>
    </w:p>
    <w:p w:rsidR="00EC676D" w:rsidRPr="00EC676D" w:rsidRDefault="00EC676D" w:rsidP="000C1DFA">
      <w:pPr>
        <w:ind w:firstLine="480"/>
      </w:pPr>
      <w:r>
        <w:rPr>
          <w:rFonts w:hint="eastAsia"/>
        </w:rPr>
        <w:t>通过</w:t>
      </w:r>
      <w:r w:rsidRPr="00836B07">
        <w:t>本次活动设立了长期宣传牌，为医院患者开辟了社保医保政策咨询的空中绿色通道</w:t>
      </w:r>
      <w:r>
        <w:rPr>
          <w:rFonts w:hint="eastAsia"/>
        </w:rPr>
        <w:t>；</w:t>
      </w:r>
      <w:r w:rsidRPr="00836B07">
        <w:t>公开了区医保局投诉电话，有助于群众对医保基金使用情况进行监管；有效提高了</w:t>
      </w:r>
      <w:r w:rsidRPr="00836B07">
        <w:t>12333</w:t>
      </w:r>
      <w:r w:rsidRPr="00836B07">
        <w:t>热线服务品牌的知晓度。</w:t>
      </w:r>
    </w:p>
    <w:p w:rsidR="00EC676D" w:rsidRDefault="00EC676D" w:rsidP="00EC676D">
      <w:pPr>
        <w:pStyle w:val="6"/>
        <w:spacing w:before="190" w:line="400" w:lineRule="exact"/>
        <w:jc w:val="center"/>
      </w:pPr>
      <w:bookmarkStart w:id="32" w:name="_Toc361917784"/>
      <w:r>
        <w:rPr>
          <w:rFonts w:hint="eastAsia"/>
        </w:rPr>
        <w:t>吉林省</w:t>
      </w:r>
      <w:r w:rsidRPr="00B955C2">
        <w:rPr>
          <w:rFonts w:hint="eastAsia"/>
        </w:rPr>
        <w:t>白城市</w:t>
      </w:r>
      <w:r w:rsidRPr="00B955C2">
        <w:rPr>
          <w:rFonts w:hint="eastAsia"/>
        </w:rPr>
        <w:t>12333</w:t>
      </w:r>
      <w:r w:rsidRPr="00B955C2">
        <w:rPr>
          <w:rFonts w:hint="eastAsia"/>
        </w:rPr>
        <w:t>在学习雷锋日开展青年志愿者宣传活动</w:t>
      </w:r>
      <w:bookmarkEnd w:id="32"/>
    </w:p>
    <w:p w:rsidR="00EC676D" w:rsidRPr="00B955C2" w:rsidRDefault="00EC676D" w:rsidP="00EC676D">
      <w:pPr>
        <w:ind w:firstLine="480"/>
      </w:pPr>
      <w:r w:rsidRPr="00B955C2">
        <w:rPr>
          <w:rFonts w:hint="eastAsia"/>
        </w:rPr>
        <w:t>3</w:t>
      </w:r>
      <w:r w:rsidRPr="00B955C2">
        <w:rPr>
          <w:rFonts w:hint="eastAsia"/>
        </w:rPr>
        <w:t>月</w:t>
      </w:r>
      <w:r w:rsidRPr="00B955C2">
        <w:rPr>
          <w:rFonts w:hint="eastAsia"/>
        </w:rPr>
        <w:t>5</w:t>
      </w:r>
      <w:r w:rsidRPr="00B955C2">
        <w:rPr>
          <w:rFonts w:hint="eastAsia"/>
        </w:rPr>
        <w:t>日，白城市</w:t>
      </w:r>
      <w:r w:rsidRPr="00B955C2">
        <w:rPr>
          <w:rFonts w:hint="eastAsia"/>
        </w:rPr>
        <w:t>1</w:t>
      </w:r>
      <w:r>
        <w:rPr>
          <w:rFonts w:hint="eastAsia"/>
        </w:rPr>
        <w:t>2</w:t>
      </w:r>
      <w:r w:rsidRPr="00B955C2">
        <w:rPr>
          <w:rFonts w:hint="eastAsia"/>
        </w:rPr>
        <w:t>333</w:t>
      </w:r>
      <w:r w:rsidRPr="00B955C2">
        <w:rPr>
          <w:rFonts w:hint="eastAsia"/>
        </w:rPr>
        <w:t>配合团市委“学习雷锋日志愿者活动”</w:t>
      </w:r>
      <w:r>
        <w:rPr>
          <w:rFonts w:hint="eastAsia"/>
        </w:rPr>
        <w:t>，</w:t>
      </w:r>
      <w:r w:rsidRPr="00B955C2">
        <w:rPr>
          <w:rFonts w:hint="eastAsia"/>
        </w:rPr>
        <w:t>在市人力资源市场开展了主题为“</w:t>
      </w:r>
      <w:r w:rsidRPr="00B955C2">
        <w:rPr>
          <w:rFonts w:hint="eastAsia"/>
        </w:rPr>
        <w:t>12333</w:t>
      </w:r>
      <w:r w:rsidRPr="00B955C2">
        <w:rPr>
          <w:rFonts w:hint="eastAsia"/>
        </w:rPr>
        <w:t>—为民排忧的热线，沟通百姓的桥梁”</w:t>
      </w:r>
      <w:r>
        <w:rPr>
          <w:rFonts w:hint="eastAsia"/>
        </w:rPr>
        <w:t>的青年志愿者</w:t>
      </w:r>
      <w:r w:rsidRPr="00B955C2">
        <w:rPr>
          <w:rFonts w:hint="eastAsia"/>
        </w:rPr>
        <w:t>宣传活动。</w:t>
      </w:r>
    </w:p>
    <w:p w:rsidR="00EC676D" w:rsidRPr="001D23E6" w:rsidRDefault="00EC676D" w:rsidP="00EC676D">
      <w:pPr>
        <w:ind w:firstLine="480"/>
      </w:pPr>
      <w:r>
        <w:rPr>
          <w:rFonts w:hint="eastAsia"/>
        </w:rPr>
        <w:t>在</w:t>
      </w:r>
      <w:r w:rsidRPr="00B955C2">
        <w:rPr>
          <w:rFonts w:hint="eastAsia"/>
        </w:rPr>
        <w:t>活动现场，</w:t>
      </w:r>
      <w:r w:rsidRPr="00B955C2">
        <w:rPr>
          <w:rFonts w:hint="eastAsia"/>
        </w:rPr>
        <w:t>12333</w:t>
      </w:r>
      <w:r w:rsidRPr="00B955C2">
        <w:rPr>
          <w:rFonts w:hint="eastAsia"/>
        </w:rPr>
        <w:t>热线咨询员为前来</w:t>
      </w:r>
      <w:r>
        <w:rPr>
          <w:rFonts w:hint="eastAsia"/>
        </w:rPr>
        <w:t>咨询的</w:t>
      </w:r>
      <w:r w:rsidRPr="00B955C2">
        <w:rPr>
          <w:rFonts w:hint="eastAsia"/>
        </w:rPr>
        <w:t>群众免费发放了《社会保障基础知识手册》、《大学生毕业档案人事关系答疑宣传单》、《劳动保障监察投诉须知</w:t>
      </w:r>
      <w:r w:rsidRPr="00842C82">
        <w:rPr>
          <w:rFonts w:hint="eastAsia"/>
        </w:rPr>
        <w:t>》等宣传品，</w:t>
      </w:r>
      <w:r w:rsidRPr="001D23E6">
        <w:rPr>
          <w:rFonts w:hint="eastAsia"/>
        </w:rPr>
        <w:t>并对群众关心的难点、</w:t>
      </w:r>
      <w:r>
        <w:rPr>
          <w:rFonts w:hint="eastAsia"/>
        </w:rPr>
        <w:t>热</w:t>
      </w:r>
      <w:r w:rsidRPr="001D23E6">
        <w:rPr>
          <w:rFonts w:hint="eastAsia"/>
        </w:rPr>
        <w:t>点问题做出</w:t>
      </w:r>
      <w:r>
        <w:rPr>
          <w:rFonts w:hint="eastAsia"/>
        </w:rPr>
        <w:t>解答</w:t>
      </w:r>
      <w:r w:rsidRPr="001D23E6">
        <w:rPr>
          <w:rFonts w:hint="eastAsia"/>
        </w:rPr>
        <w:t>。</w:t>
      </w:r>
    </w:p>
    <w:p w:rsidR="00EC676D" w:rsidRDefault="00EC676D" w:rsidP="00EC676D">
      <w:pPr>
        <w:ind w:firstLine="480"/>
      </w:pPr>
      <w:r w:rsidRPr="00B955C2">
        <w:rPr>
          <w:rFonts w:hint="eastAsia"/>
        </w:rPr>
        <w:t>白城市</w:t>
      </w:r>
      <w:r w:rsidRPr="00B955C2">
        <w:rPr>
          <w:rFonts w:hint="eastAsia"/>
        </w:rPr>
        <w:t>12333</w:t>
      </w:r>
      <w:r w:rsidRPr="00B955C2">
        <w:rPr>
          <w:rFonts w:hint="eastAsia"/>
        </w:rPr>
        <w:t>电话咨询服务中心于</w:t>
      </w:r>
      <w:r w:rsidRPr="00B955C2">
        <w:rPr>
          <w:rFonts w:hint="eastAsia"/>
        </w:rPr>
        <w:t>2011</w:t>
      </w:r>
      <w:r w:rsidRPr="00B955C2">
        <w:rPr>
          <w:rFonts w:hint="eastAsia"/>
        </w:rPr>
        <w:t>年</w:t>
      </w:r>
      <w:r>
        <w:rPr>
          <w:rFonts w:hint="eastAsia"/>
        </w:rPr>
        <w:t>和</w:t>
      </w:r>
      <w:r>
        <w:rPr>
          <w:rFonts w:hint="eastAsia"/>
        </w:rPr>
        <w:t>2012</w:t>
      </w:r>
      <w:r>
        <w:rPr>
          <w:rFonts w:hint="eastAsia"/>
        </w:rPr>
        <w:t>年分别</w:t>
      </w:r>
      <w:r w:rsidRPr="00B955C2">
        <w:rPr>
          <w:rFonts w:hint="eastAsia"/>
        </w:rPr>
        <w:t>荣获市级青年文明号</w:t>
      </w:r>
      <w:r>
        <w:rPr>
          <w:rFonts w:hint="eastAsia"/>
        </w:rPr>
        <w:t>和</w:t>
      </w:r>
      <w:r w:rsidRPr="00B955C2">
        <w:rPr>
          <w:rFonts w:hint="eastAsia"/>
        </w:rPr>
        <w:t>省级青年文明号荣誉。</w:t>
      </w:r>
    </w:p>
    <w:p w:rsidR="00E046A8" w:rsidRPr="00EC676D" w:rsidRDefault="00E046A8" w:rsidP="00E046A8">
      <w:pPr>
        <w:ind w:firstLine="480"/>
        <w:rPr>
          <w:rFonts w:ascii="宋体" w:hAnsi="宋体"/>
        </w:rPr>
      </w:pPr>
    </w:p>
    <w:p w:rsidR="00E046A8" w:rsidRPr="00E046A8" w:rsidRDefault="00E046A8" w:rsidP="00E046A8">
      <w:pPr>
        <w:ind w:firstLine="480"/>
      </w:pPr>
    </w:p>
    <w:p w:rsidR="000C1DFA" w:rsidRPr="000C1DFA" w:rsidRDefault="000C1DFA" w:rsidP="00EC676D">
      <w:pPr>
        <w:ind w:firstLineChars="0" w:firstLine="0"/>
        <w:sectPr w:rsidR="000C1DFA" w:rsidRPr="000C1DFA" w:rsidSect="00492F03">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560" w:right="1133" w:bottom="1560" w:left="1418" w:header="851" w:footer="850" w:gutter="0"/>
          <w:pgNumType w:start="1"/>
          <w:cols w:space="425"/>
          <w:titlePg/>
          <w:docGrid w:type="lines" w:linePitch="381"/>
        </w:sectPr>
      </w:pPr>
    </w:p>
    <w:p w:rsidR="00F27D9F" w:rsidRPr="00A73EBC" w:rsidRDefault="00A9142A" w:rsidP="00A73EBC">
      <w:pPr>
        <w:pStyle w:val="a8"/>
      </w:pPr>
      <w:bookmarkStart w:id="33" w:name="_Toc361917785"/>
      <w:r>
        <w:rPr>
          <w:rFonts w:hint="eastAsia"/>
        </w:rPr>
        <w:lastRenderedPageBreak/>
        <w:t>工作文件</w:t>
      </w:r>
      <w:bookmarkEnd w:id="33"/>
    </w:p>
    <w:p w:rsidR="00A9142A" w:rsidRDefault="00871AF2" w:rsidP="00871AF2">
      <w:pPr>
        <w:pStyle w:val="6"/>
        <w:spacing w:before="190"/>
        <w:jc w:val="center"/>
      </w:pPr>
      <w:bookmarkStart w:id="34" w:name="_Toc361917786"/>
      <w:bookmarkStart w:id="35" w:name="_Toc361149494"/>
      <w:r>
        <w:rPr>
          <w:rFonts w:hint="eastAsia"/>
        </w:rPr>
        <w:t>人力资源社会保障部办公厅</w:t>
      </w:r>
      <w:r w:rsidRPr="00D35CBF">
        <w:rPr>
          <w:rFonts w:hint="eastAsia"/>
        </w:rPr>
        <w:t>关于开展全国人力资源社会保障系统</w:t>
      </w:r>
      <w:r w:rsidRPr="00D35CBF">
        <w:rPr>
          <w:rFonts w:hint="eastAsia"/>
        </w:rPr>
        <w:t>2011-2013</w:t>
      </w:r>
      <w:r w:rsidRPr="00D35CBF">
        <w:rPr>
          <w:rFonts w:hint="eastAsia"/>
        </w:rPr>
        <w:t>年度优质服务窗口评选表彰工作的通知</w:t>
      </w:r>
      <w:bookmarkEnd w:id="34"/>
    </w:p>
    <w:p w:rsidR="00871AF2" w:rsidRDefault="00871AF2" w:rsidP="00871AF2">
      <w:pPr>
        <w:ind w:firstLineChars="0" w:firstLine="0"/>
        <w:jc w:val="center"/>
      </w:pPr>
      <w:r>
        <w:rPr>
          <w:rFonts w:hint="eastAsia"/>
        </w:rPr>
        <w:t>人社厅函</w:t>
      </w:r>
      <w:r>
        <w:rPr>
          <w:rFonts w:hint="eastAsia"/>
        </w:rPr>
        <w:t>[2013]281</w:t>
      </w:r>
      <w:r>
        <w:rPr>
          <w:rFonts w:hint="eastAsia"/>
        </w:rPr>
        <w:t>号</w:t>
      </w:r>
    </w:p>
    <w:p w:rsidR="001809E9" w:rsidRPr="00871AF2" w:rsidRDefault="001809E9" w:rsidP="00871AF2">
      <w:pPr>
        <w:ind w:firstLineChars="0" w:firstLine="0"/>
        <w:jc w:val="center"/>
      </w:pPr>
    </w:p>
    <w:bookmarkEnd w:id="35"/>
    <w:p w:rsidR="00871AF2" w:rsidRPr="00D35CBF" w:rsidRDefault="00871AF2" w:rsidP="00ED65E5">
      <w:pPr>
        <w:ind w:firstLineChars="0" w:firstLine="0"/>
      </w:pPr>
      <w:r w:rsidRPr="00D35CBF">
        <w:rPr>
          <w:rFonts w:hint="eastAsia"/>
        </w:rPr>
        <w:t>各省、自治区、直辖市及新疆生产建设兵团人力资源社会保障厅（局）：</w:t>
      </w:r>
    </w:p>
    <w:p w:rsidR="00871AF2" w:rsidRPr="00D35CBF" w:rsidRDefault="00871AF2" w:rsidP="00E90E16">
      <w:pPr>
        <w:ind w:firstLine="480"/>
      </w:pPr>
      <w:r w:rsidRPr="00D35CBF">
        <w:rPr>
          <w:rFonts w:hint="eastAsia"/>
        </w:rPr>
        <w:t>人力资源社会保障部决定，于</w:t>
      </w:r>
      <w:r w:rsidRPr="00D35CBF">
        <w:rPr>
          <w:rFonts w:hint="eastAsia"/>
        </w:rPr>
        <w:t>2013</w:t>
      </w:r>
      <w:r w:rsidRPr="00D35CBF">
        <w:rPr>
          <w:rFonts w:hint="eastAsia"/>
        </w:rPr>
        <w:t>年对全国人力资源社会保障系统</w:t>
      </w:r>
      <w:r w:rsidRPr="00D35CBF">
        <w:rPr>
          <w:rFonts w:hint="eastAsia"/>
        </w:rPr>
        <w:t>2011-2013</w:t>
      </w:r>
      <w:r w:rsidRPr="00D35CBF">
        <w:rPr>
          <w:rFonts w:hint="eastAsia"/>
        </w:rPr>
        <w:t>年度优质服务窗口进行评选表彰。为做好评选表彰工作，</w:t>
      </w:r>
      <w:r>
        <w:rPr>
          <w:rFonts w:hint="eastAsia"/>
        </w:rPr>
        <w:t>现将有关事项通知如下</w:t>
      </w:r>
      <w:r w:rsidRPr="00D35CBF">
        <w:rPr>
          <w:rFonts w:hint="eastAsia"/>
        </w:rPr>
        <w:t>:</w:t>
      </w:r>
    </w:p>
    <w:p w:rsidR="00871AF2" w:rsidRPr="00D35CBF" w:rsidRDefault="00871AF2" w:rsidP="00E90E16">
      <w:pPr>
        <w:ind w:firstLineChars="0" w:firstLine="0"/>
        <w:rPr>
          <w:rFonts w:ascii="黑体" w:eastAsia="黑体"/>
        </w:rPr>
      </w:pPr>
      <w:r w:rsidRPr="00D35CBF">
        <w:rPr>
          <w:rFonts w:ascii="黑体" w:eastAsia="黑体" w:hint="eastAsia"/>
        </w:rPr>
        <w:t xml:space="preserve">    一、评选范围</w:t>
      </w:r>
    </w:p>
    <w:p w:rsidR="00871AF2" w:rsidRPr="00D35CBF" w:rsidRDefault="00871AF2" w:rsidP="00E90E16">
      <w:pPr>
        <w:ind w:firstLine="480"/>
      </w:pPr>
      <w:r w:rsidRPr="00D35CBF">
        <w:rPr>
          <w:rFonts w:hint="eastAsia"/>
        </w:rPr>
        <w:t>本次评选范围为：人力资源社会保障系统的就业服务、人事人才服务、社会保险经办、调解仲裁、劳动保障监察、信访、门户网站、</w:t>
      </w:r>
      <w:r w:rsidRPr="00D35CBF">
        <w:rPr>
          <w:rFonts w:hint="eastAsia"/>
        </w:rPr>
        <w:t>12333</w:t>
      </w:r>
      <w:r w:rsidRPr="00D35CBF">
        <w:rPr>
          <w:rFonts w:hint="eastAsia"/>
        </w:rPr>
        <w:t>电话咨询服务等八大类型公共服务窗口和乡镇（街道）、社区就业、社会保障服务所（站）。</w:t>
      </w:r>
    </w:p>
    <w:p w:rsidR="00871AF2" w:rsidRPr="00D35CBF" w:rsidRDefault="00871AF2" w:rsidP="00E90E16">
      <w:pPr>
        <w:ind w:firstLine="480"/>
        <w:rPr>
          <w:rFonts w:ascii="黑体" w:eastAsia="黑体"/>
        </w:rPr>
      </w:pPr>
      <w:r w:rsidRPr="00D35CBF">
        <w:rPr>
          <w:rFonts w:ascii="黑体" w:eastAsia="黑体" w:hint="eastAsia"/>
        </w:rPr>
        <w:t>二、评选标准</w:t>
      </w:r>
    </w:p>
    <w:p w:rsidR="00871AF2" w:rsidRPr="00D35CBF" w:rsidRDefault="00871AF2" w:rsidP="00E90E16">
      <w:pPr>
        <w:ind w:firstLine="480"/>
      </w:pPr>
      <w:r w:rsidRPr="00871AF2">
        <w:rPr>
          <w:rFonts w:ascii="仿宋_GB2312" w:hint="eastAsia"/>
        </w:rPr>
        <w:t>（一）严格依法履职。</w:t>
      </w:r>
      <w:r w:rsidRPr="00D35CBF">
        <w:rPr>
          <w:rFonts w:hint="eastAsia"/>
        </w:rPr>
        <w:t>严格依照法律、法规、规章和相关规定履行公共服务职能，工作制度、办事程序等依法合规，符合实际；工作人员具有较强的依法行政意识和依法履职能力</w:t>
      </w:r>
      <w:r>
        <w:rPr>
          <w:rFonts w:hint="eastAsia"/>
        </w:rPr>
        <w:t>。</w:t>
      </w:r>
      <w:r>
        <w:rPr>
          <w:rFonts w:hint="eastAsia"/>
        </w:rPr>
        <w:t>2011</w:t>
      </w:r>
      <w:r>
        <w:rPr>
          <w:rFonts w:hint="eastAsia"/>
        </w:rPr>
        <w:t>年以来，</w:t>
      </w:r>
      <w:r w:rsidRPr="00D35CBF">
        <w:rPr>
          <w:rFonts w:hint="eastAsia"/>
        </w:rPr>
        <w:t>无违纪违法和行政不作为、乱作为等方面的问题。</w:t>
      </w:r>
    </w:p>
    <w:p w:rsidR="00871AF2" w:rsidRPr="00871AF2" w:rsidRDefault="00871AF2" w:rsidP="00E90E16">
      <w:pPr>
        <w:ind w:firstLine="480"/>
        <w:rPr>
          <w:rFonts w:ascii="仿宋_GB2312"/>
        </w:rPr>
      </w:pPr>
      <w:r w:rsidRPr="00871AF2">
        <w:rPr>
          <w:rFonts w:ascii="仿宋_GB2312" w:hint="eastAsia"/>
        </w:rPr>
        <w:t>（二）服务优质高效。办公场所标识醒目、环境整洁，服务设施齐全，办事程序简明、规范；诚信主动，业务熟练，服务便捷高效，无履职不力、办事拖拉、推诿扯皮、敷衍塞责等情况发生；工作业绩突出，群众认可度高。</w:t>
      </w:r>
    </w:p>
    <w:p w:rsidR="00871AF2" w:rsidRPr="00871AF2" w:rsidRDefault="00871AF2" w:rsidP="00E90E16">
      <w:pPr>
        <w:ind w:firstLine="480"/>
        <w:rPr>
          <w:rFonts w:ascii="仿宋_GB2312" w:cs="宋体"/>
        </w:rPr>
      </w:pPr>
      <w:r w:rsidRPr="00871AF2">
        <w:rPr>
          <w:rFonts w:ascii="仿宋_GB2312" w:hint="eastAsia"/>
        </w:rPr>
        <w:t>（三）办事公开透明。办事公开制度完善，并得到有效落实；各类服务事项的政策规定、运行程序、办结时限和办理结果全面公开，</w:t>
      </w:r>
      <w:r w:rsidRPr="00871AF2">
        <w:rPr>
          <w:rFonts w:ascii="仿宋_GB2312" w:cs="宋体" w:hint="eastAsia"/>
        </w:rPr>
        <w:t>没有应公开而不公开事项</w:t>
      </w:r>
      <w:r w:rsidRPr="00871AF2">
        <w:rPr>
          <w:rFonts w:ascii="仿宋_GB2312" w:hint="eastAsia"/>
        </w:rPr>
        <w:t>；办事公开信息反馈机制健全</w:t>
      </w:r>
      <w:r w:rsidRPr="00871AF2">
        <w:rPr>
          <w:rFonts w:ascii="仿宋_GB2312" w:cs="宋体" w:hint="eastAsia"/>
        </w:rPr>
        <w:t>。</w:t>
      </w:r>
    </w:p>
    <w:p w:rsidR="00871AF2" w:rsidRPr="00D35CBF" w:rsidRDefault="00871AF2" w:rsidP="00E90E16">
      <w:pPr>
        <w:ind w:firstLine="480"/>
        <w:rPr>
          <w:rFonts w:cs="宋体"/>
        </w:rPr>
      </w:pPr>
      <w:r w:rsidRPr="00871AF2">
        <w:rPr>
          <w:rFonts w:ascii="仿宋_GB2312" w:cs="宋体" w:hint="eastAsia"/>
        </w:rPr>
        <w:t>（四）工作作风优良。</w:t>
      </w:r>
      <w:r w:rsidRPr="00D35CBF">
        <w:rPr>
          <w:rFonts w:hint="eastAsia"/>
        </w:rPr>
        <w:t>严格执行转变工作作风、密切联系群众的各项规定，</w:t>
      </w:r>
      <w:r w:rsidRPr="00D35CBF">
        <w:rPr>
          <w:rFonts w:cs="宋体" w:hint="eastAsia"/>
        </w:rPr>
        <w:t>实行首问责任制、服务承诺制、违规问责制等，为民服务意识强；坚持原则，遵章守纪，文明礼貌，服务热情，着装整洁，举止端庄，工作人员公德意识强、精神面貌好；倾听群众呼声和意见，切实维护群众利益。</w:t>
      </w:r>
    </w:p>
    <w:p w:rsidR="00871AF2" w:rsidRPr="00871AF2" w:rsidRDefault="00871AF2" w:rsidP="00E90E16">
      <w:pPr>
        <w:ind w:firstLine="480"/>
        <w:rPr>
          <w:rFonts w:ascii="仿宋_GB2312" w:cs="宋体"/>
        </w:rPr>
      </w:pPr>
      <w:r w:rsidRPr="00871AF2">
        <w:rPr>
          <w:rFonts w:ascii="仿宋_GB2312" w:cs="宋体" w:hint="eastAsia"/>
        </w:rPr>
        <w:t>（五）监督机制完善。工作考评制度健全，内部监督机制完善；主动接受组织、群众、社会和舆论的监督，发现问题认真整改；认真受理投诉举报，做到件件有落实、事事有回</w:t>
      </w:r>
      <w:r w:rsidRPr="00871AF2">
        <w:rPr>
          <w:rFonts w:ascii="仿宋_GB2312" w:cs="宋体" w:hint="eastAsia"/>
        </w:rPr>
        <w:lastRenderedPageBreak/>
        <w:t>音。</w:t>
      </w:r>
    </w:p>
    <w:p w:rsidR="00871AF2" w:rsidRPr="00871AF2" w:rsidRDefault="00871AF2" w:rsidP="00871AF2">
      <w:pPr>
        <w:ind w:firstLine="480"/>
        <w:rPr>
          <w:rFonts w:ascii="仿宋_GB2312"/>
        </w:rPr>
      </w:pPr>
      <w:r w:rsidRPr="00871AF2">
        <w:rPr>
          <w:rFonts w:ascii="仿宋_GB2312" w:cs="宋体" w:hint="eastAsia"/>
        </w:rPr>
        <w:t>（六）坚持改革创新。从实际出发，不畏困难，不断</w:t>
      </w:r>
      <w:r w:rsidRPr="00871AF2">
        <w:rPr>
          <w:rFonts w:ascii="仿宋_GB2312" w:hint="eastAsia"/>
        </w:rPr>
        <w:t>创新服务理念、机制制度和方式方法，管理水平和服务质量有效提高；因地制宜，不断开拓便民利民服务渠道，推行便民利民服务措施，增强服务功能，优化服务流程；强化现代科技手段的推广应用，积极推进业务工作全程信息化建设。</w:t>
      </w:r>
    </w:p>
    <w:p w:rsidR="00871AF2" w:rsidRPr="00D35CBF" w:rsidRDefault="00871AF2" w:rsidP="00871AF2">
      <w:pPr>
        <w:ind w:firstLine="480"/>
        <w:rPr>
          <w:rFonts w:ascii="黑体" w:eastAsia="黑体"/>
        </w:rPr>
      </w:pPr>
      <w:r w:rsidRPr="00D35CBF">
        <w:rPr>
          <w:rFonts w:ascii="黑体" w:eastAsia="黑体" w:hint="eastAsia"/>
        </w:rPr>
        <w:t>三、表彰名额及奖励办法</w:t>
      </w:r>
    </w:p>
    <w:p w:rsidR="00871AF2" w:rsidRPr="00D35CBF" w:rsidRDefault="00871AF2" w:rsidP="00871AF2">
      <w:pPr>
        <w:ind w:firstLine="480"/>
        <w:rPr>
          <w:strike/>
        </w:rPr>
      </w:pPr>
      <w:r w:rsidRPr="00D35CBF">
        <w:rPr>
          <w:rFonts w:hint="eastAsia"/>
        </w:rPr>
        <w:t>本次评选表彰优质服务窗口</w:t>
      </w:r>
      <w:r w:rsidRPr="00D35CBF">
        <w:rPr>
          <w:rFonts w:hint="eastAsia"/>
        </w:rPr>
        <w:t>390</w:t>
      </w:r>
      <w:r w:rsidRPr="00D35CBF">
        <w:rPr>
          <w:rFonts w:hint="eastAsia"/>
        </w:rPr>
        <w:t>个。对优质服务窗口在全国人力资源社会保障系统进行表彰，颁发“全国人力资源社会保障系统</w:t>
      </w:r>
      <w:r w:rsidRPr="00D35CBF">
        <w:rPr>
          <w:rFonts w:hint="eastAsia"/>
        </w:rPr>
        <w:t>2011-2013</w:t>
      </w:r>
      <w:r w:rsidRPr="00D35CBF">
        <w:rPr>
          <w:rFonts w:hint="eastAsia"/>
        </w:rPr>
        <w:t>年度优质服务窗口”奖牌和奖金。</w:t>
      </w:r>
    </w:p>
    <w:p w:rsidR="00871AF2" w:rsidRPr="00D35CBF" w:rsidRDefault="00871AF2" w:rsidP="00871AF2">
      <w:pPr>
        <w:ind w:firstLine="480"/>
        <w:rPr>
          <w:rFonts w:ascii="黑体" w:eastAsia="黑体"/>
        </w:rPr>
      </w:pPr>
      <w:r w:rsidRPr="00D35CBF">
        <w:rPr>
          <w:rFonts w:ascii="黑体" w:eastAsia="黑体" w:hint="eastAsia"/>
        </w:rPr>
        <w:t>四、评选表彰工作机构</w:t>
      </w:r>
    </w:p>
    <w:p w:rsidR="00871AF2" w:rsidRPr="00D35CBF" w:rsidRDefault="00871AF2" w:rsidP="00871AF2">
      <w:pPr>
        <w:ind w:firstLine="480"/>
      </w:pPr>
      <w:r w:rsidRPr="00D35CBF">
        <w:rPr>
          <w:rFonts w:hint="eastAsia"/>
        </w:rPr>
        <w:t>为加强对评选表彰工作的领导，部成立评选表彰工作领导小组，负责研究制定工作方案，监督工作方案落实，组织对各省（区、市）上报的候选单位进行会审等。领导小组下设办公室，负责评选表彰日常事务性工作，办公室设在驻部监察局。各省（区、市）人社部门要成立相应工作机构，负责对评选推荐工作的组织领导，确保评选推荐工作按要求、按标准如期顺利完成。</w:t>
      </w:r>
    </w:p>
    <w:p w:rsidR="00871AF2" w:rsidRPr="00D35CBF" w:rsidRDefault="00871AF2" w:rsidP="00871AF2">
      <w:pPr>
        <w:ind w:firstLine="480"/>
        <w:rPr>
          <w:rFonts w:ascii="黑体" w:eastAsia="黑体"/>
        </w:rPr>
      </w:pPr>
      <w:r w:rsidRPr="00D35CBF">
        <w:rPr>
          <w:rFonts w:ascii="黑体" w:eastAsia="黑体" w:hint="eastAsia"/>
        </w:rPr>
        <w:t>五、评选表彰时间安排</w:t>
      </w:r>
    </w:p>
    <w:p w:rsidR="00871AF2" w:rsidRPr="00D35CBF" w:rsidRDefault="00871AF2" w:rsidP="00871AF2">
      <w:pPr>
        <w:ind w:firstLine="480"/>
      </w:pPr>
      <w:r w:rsidRPr="00D35CBF">
        <w:rPr>
          <w:rFonts w:hint="eastAsia"/>
        </w:rPr>
        <w:t>（一）</w:t>
      </w:r>
      <w:smartTag w:uri="urn:schemas-microsoft-com:office:smarttags" w:element="chsdate">
        <w:smartTagPr>
          <w:attr w:name="IsROCDate" w:val="False"/>
          <w:attr w:name="IsLunarDate" w:val="False"/>
          <w:attr w:name="Day" w:val="10"/>
          <w:attr w:name="Month" w:val="7"/>
          <w:attr w:name="Year" w:val="2013"/>
        </w:smartTagPr>
        <w:r>
          <w:rPr>
            <w:rFonts w:hint="eastAsia"/>
          </w:rPr>
          <w:t>7</w:t>
        </w:r>
        <w:r>
          <w:rPr>
            <w:rFonts w:hint="eastAsia"/>
          </w:rPr>
          <w:t>月</w:t>
        </w:r>
        <w:r>
          <w:rPr>
            <w:rFonts w:hint="eastAsia"/>
          </w:rPr>
          <w:t>10</w:t>
        </w:r>
        <w:r>
          <w:rPr>
            <w:rFonts w:hint="eastAsia"/>
          </w:rPr>
          <w:t>日</w:t>
        </w:r>
        <w:r w:rsidRPr="00D35CBF">
          <w:rPr>
            <w:rFonts w:hint="eastAsia"/>
          </w:rPr>
          <w:t>前</w:t>
        </w:r>
      </w:smartTag>
      <w:r w:rsidRPr="00D35CBF">
        <w:rPr>
          <w:rFonts w:hint="eastAsia"/>
        </w:rPr>
        <w:t>，各省（区、市）人社部门报送评选推荐工作方案（包括领导机构办公室联系人、联系方式等）。</w:t>
      </w:r>
      <w:r w:rsidRPr="00D35CBF">
        <w:rPr>
          <w:rFonts w:hint="eastAsia"/>
        </w:rPr>
        <w:t>8</w:t>
      </w:r>
      <w:r w:rsidRPr="00D35CBF">
        <w:rPr>
          <w:rFonts w:hint="eastAsia"/>
        </w:rPr>
        <w:t>月底前，省级及以下人社部门对拟上报窗口单位自下而上进行评选推荐，本着客观、简洁、重点突出的原则，撰写拟上报窗口单位的书面事迹材料（每个窗口单位的事迹材料限</w:t>
      </w:r>
      <w:r w:rsidRPr="00D35CBF">
        <w:rPr>
          <w:rFonts w:hint="eastAsia"/>
        </w:rPr>
        <w:t>1500</w:t>
      </w:r>
      <w:r w:rsidRPr="00D35CBF">
        <w:rPr>
          <w:rFonts w:hint="eastAsia"/>
        </w:rPr>
        <w:t>字以内），填报《人力资源社会保障系统</w:t>
      </w:r>
      <w:r w:rsidRPr="00D35CBF">
        <w:rPr>
          <w:rFonts w:hint="eastAsia"/>
        </w:rPr>
        <w:t>2011-2013</w:t>
      </w:r>
      <w:r w:rsidRPr="00D35CBF">
        <w:rPr>
          <w:rFonts w:hint="eastAsia"/>
        </w:rPr>
        <w:t>年度优质服务窗口呈报审批表》并逐级审核（加盖印章），之后，报部评选表彰工作领导小组办公室。</w:t>
      </w:r>
      <w:r w:rsidRPr="00D35CBF">
        <w:rPr>
          <w:rFonts w:hint="eastAsia"/>
        </w:rPr>
        <w:t>11</w:t>
      </w:r>
      <w:r w:rsidRPr="00D35CBF">
        <w:rPr>
          <w:rFonts w:hint="eastAsia"/>
        </w:rPr>
        <w:t>月底前，部评选表彰工作领导小组办公室组织对各地上报的窗口单位进行初审，提交部评选表彰工作领导小组进行会审，将会审后的窗口单位名单在部门户网站、《中国组织人事报》和《中国劳动保障报》上同步进行公示，公示无异议后，提请部务会研究审定。</w:t>
      </w:r>
    </w:p>
    <w:p w:rsidR="00871AF2" w:rsidRPr="00D35CBF" w:rsidRDefault="00871AF2" w:rsidP="00871AF2">
      <w:pPr>
        <w:ind w:firstLine="480"/>
      </w:pPr>
      <w:r w:rsidRPr="00D35CBF">
        <w:rPr>
          <w:rFonts w:hint="eastAsia"/>
        </w:rPr>
        <w:t>（二）今年底或明年初召开的全国人力资源和社会保障工作会议暨全国人力资源社会保障系统优质服务窗口单位表彰大会上，对全国人力资源社会保障系统优质服务窗口进行表彰，下发表彰通报，颁发奖牌、奖金。</w:t>
      </w:r>
    </w:p>
    <w:p w:rsidR="00871AF2" w:rsidRPr="00D35CBF" w:rsidRDefault="00871AF2" w:rsidP="00871AF2">
      <w:pPr>
        <w:ind w:firstLine="480"/>
        <w:rPr>
          <w:rFonts w:ascii="黑体" w:eastAsia="黑体"/>
        </w:rPr>
      </w:pPr>
      <w:r w:rsidRPr="00D35CBF">
        <w:rPr>
          <w:rFonts w:ascii="黑体" w:eastAsia="黑体" w:hint="eastAsia"/>
        </w:rPr>
        <w:t>六、评选工作要求</w:t>
      </w:r>
    </w:p>
    <w:p w:rsidR="00871AF2" w:rsidRPr="00D35CBF" w:rsidRDefault="00871AF2" w:rsidP="00871AF2">
      <w:pPr>
        <w:ind w:firstLine="480"/>
      </w:pPr>
      <w:r w:rsidRPr="00D35CBF">
        <w:rPr>
          <w:rFonts w:hint="eastAsia"/>
        </w:rPr>
        <w:t>省级人社部门具体负责评选推荐工作的组织实施，要根据人力资源社会保障部评选表</w:t>
      </w:r>
      <w:r w:rsidRPr="00D35CBF">
        <w:rPr>
          <w:rFonts w:hint="eastAsia"/>
        </w:rPr>
        <w:lastRenderedPageBreak/>
        <w:t>彰工作方案，结合实际，细化评选推荐标准和条件，确定评选推荐方法和程序，认真负责地做好评选推荐工作。</w:t>
      </w:r>
    </w:p>
    <w:p w:rsidR="00871AF2" w:rsidRPr="00D35CBF" w:rsidRDefault="00871AF2" w:rsidP="00871AF2">
      <w:pPr>
        <w:ind w:firstLine="480"/>
      </w:pPr>
      <w:r w:rsidRPr="00871AF2">
        <w:rPr>
          <w:rFonts w:ascii="仿宋_GB2312" w:hint="eastAsia"/>
        </w:rPr>
        <w:t>（一）合理分配评选表彰名额。</w:t>
      </w:r>
      <w:r w:rsidRPr="00D35CBF">
        <w:rPr>
          <w:rFonts w:hint="eastAsia"/>
        </w:rPr>
        <w:t>评选要兼顾不同地区、不同类型窗口，保持合理结构。各省（区、市）推荐上报的候选窗口单位中，县（区）级人社部门服务窗口和乡镇（街道）、社区服务所（站）的比率，原则上不低于总数的</w:t>
      </w:r>
      <w:r w:rsidRPr="00D35CBF">
        <w:rPr>
          <w:rFonts w:hint="eastAsia"/>
        </w:rPr>
        <w:t>50%</w:t>
      </w:r>
      <w:r w:rsidRPr="00D35CBF">
        <w:rPr>
          <w:rFonts w:hint="eastAsia"/>
        </w:rPr>
        <w:t>。</w:t>
      </w:r>
    </w:p>
    <w:p w:rsidR="00871AF2" w:rsidRPr="00D35CBF" w:rsidRDefault="00871AF2" w:rsidP="00871AF2">
      <w:pPr>
        <w:ind w:firstLine="480"/>
      </w:pPr>
      <w:r w:rsidRPr="00871AF2">
        <w:rPr>
          <w:rFonts w:ascii="仿宋_GB2312" w:hint="eastAsia"/>
        </w:rPr>
        <w:t>（二）做好民主推荐工作。</w:t>
      </w:r>
      <w:r w:rsidRPr="00D35CBF">
        <w:rPr>
          <w:rFonts w:hint="eastAsia"/>
        </w:rPr>
        <w:t>充分发扬民主，自下而上推荐，等额产生候选单位；畅通意见反映渠道，对拟推荐表彰的窗口单位，主管厅（局）要广泛征求服务对象、下级机关、其他窗口单位和纪检监察等部门意见；各级人社部门要严格审核审查，省级人社部门审定后要通过门户网站、新闻媒体等对初评情况予以公开、公示，对无异议的，严格按时限要求将相关材料报部评选表彰工作领导小组办公室，确保评选、申报工作的公平、公正。</w:t>
      </w:r>
    </w:p>
    <w:p w:rsidR="00871AF2" w:rsidRPr="00D35CBF" w:rsidRDefault="00871AF2" w:rsidP="00871AF2">
      <w:pPr>
        <w:ind w:firstLine="480"/>
      </w:pPr>
      <w:r w:rsidRPr="00871AF2">
        <w:rPr>
          <w:rFonts w:ascii="仿宋_GB2312" w:hint="eastAsia"/>
        </w:rPr>
        <w:t>（三）加强组织和宣传工作。</w:t>
      </w:r>
      <w:r w:rsidRPr="00D35CBF">
        <w:rPr>
          <w:rFonts w:hint="eastAsia"/>
        </w:rPr>
        <w:t>各级人社部门要认真做好动员部署和组织实施工作，努力把经得起实践检验，服务对象信服，具有示范性、代表性的优质服务窗口评选出来，充分发挥优质服务窗口在推动部门和系统作风建设中的示范引领作用。在评选过程中就要开展对工作突出的窗口单位的宣传，把评选过程变成学赶先进的过程。评选表彰工作结束后，部将在《中国组织人事报》、《中国劳动保障报》上开设专栏，对系统</w:t>
      </w:r>
      <w:r w:rsidRPr="00D35CBF">
        <w:rPr>
          <w:rFonts w:hint="eastAsia"/>
        </w:rPr>
        <w:t>2011-2013</w:t>
      </w:r>
      <w:r w:rsidRPr="00D35CBF">
        <w:rPr>
          <w:rFonts w:hint="eastAsia"/>
        </w:rPr>
        <w:t>年度优质服务窗口单位进行深入宣传；各级人社部门也要通过门户网站、新闻媒体等做好宣传报道工作。</w:t>
      </w:r>
    </w:p>
    <w:p w:rsidR="00871AF2" w:rsidRPr="00D35CBF" w:rsidRDefault="00871AF2" w:rsidP="00871AF2">
      <w:pPr>
        <w:ind w:firstLine="480"/>
      </w:pPr>
    </w:p>
    <w:p w:rsidR="00871AF2" w:rsidRPr="00D35CBF" w:rsidRDefault="00871AF2" w:rsidP="00871AF2">
      <w:pPr>
        <w:ind w:firstLine="480"/>
      </w:pPr>
      <w:r w:rsidRPr="00D35CBF">
        <w:rPr>
          <w:rFonts w:hint="eastAsia"/>
        </w:rPr>
        <w:t>附件</w:t>
      </w:r>
      <w:r w:rsidRPr="00D35CBF">
        <w:rPr>
          <w:rFonts w:hint="eastAsia"/>
        </w:rPr>
        <w:t>:</w:t>
      </w:r>
    </w:p>
    <w:p w:rsidR="00871AF2" w:rsidRPr="00D35CBF" w:rsidRDefault="00871AF2" w:rsidP="00871AF2">
      <w:pPr>
        <w:ind w:firstLine="480"/>
      </w:pPr>
      <w:r w:rsidRPr="00D35CBF">
        <w:rPr>
          <w:rFonts w:hint="eastAsia"/>
        </w:rPr>
        <w:t>1</w:t>
      </w:r>
      <w:r w:rsidR="00BC7B40" w:rsidRPr="00D35CBF">
        <w:rPr>
          <w:rFonts w:hint="eastAsia"/>
        </w:rPr>
        <w:t>.</w:t>
      </w:r>
      <w:r w:rsidR="00BC7B40">
        <w:rPr>
          <w:rFonts w:hint="eastAsia"/>
        </w:rPr>
        <w:t xml:space="preserve"> </w:t>
      </w:r>
      <w:r w:rsidRPr="00D35CBF">
        <w:rPr>
          <w:rFonts w:hint="eastAsia"/>
        </w:rPr>
        <w:t>人力资源社会保障部</w:t>
      </w:r>
      <w:r w:rsidRPr="00D35CBF">
        <w:rPr>
          <w:rFonts w:hint="eastAsia"/>
        </w:rPr>
        <w:t>2011-2013</w:t>
      </w:r>
      <w:r w:rsidRPr="00D35CBF">
        <w:rPr>
          <w:rFonts w:hint="eastAsia"/>
        </w:rPr>
        <w:t>年度优质服务窗口评选表彰工作领导小组及办公室人员名单</w:t>
      </w:r>
    </w:p>
    <w:p w:rsidR="00871AF2" w:rsidRPr="00D35CBF" w:rsidRDefault="00871AF2" w:rsidP="00871AF2">
      <w:pPr>
        <w:ind w:firstLine="480"/>
      </w:pPr>
      <w:r w:rsidRPr="00D35CBF">
        <w:rPr>
          <w:rFonts w:hint="eastAsia"/>
        </w:rPr>
        <w:t>2</w:t>
      </w:r>
      <w:r w:rsidR="00BC7B40" w:rsidRPr="00D35CBF">
        <w:rPr>
          <w:rFonts w:hint="eastAsia"/>
        </w:rPr>
        <w:t>.</w:t>
      </w:r>
      <w:r w:rsidR="00BC7B40">
        <w:rPr>
          <w:rFonts w:hint="eastAsia"/>
        </w:rPr>
        <w:t xml:space="preserve"> </w:t>
      </w:r>
      <w:r w:rsidRPr="00D35CBF">
        <w:rPr>
          <w:rFonts w:hint="eastAsia"/>
        </w:rPr>
        <w:t>全国人力资源社会保障系统</w:t>
      </w:r>
      <w:r w:rsidRPr="00D35CBF">
        <w:rPr>
          <w:rFonts w:hint="eastAsia"/>
        </w:rPr>
        <w:t>2011-2013</w:t>
      </w:r>
      <w:r w:rsidRPr="00D35CBF">
        <w:rPr>
          <w:rFonts w:hint="eastAsia"/>
        </w:rPr>
        <w:t>年度优质服务窗口</w:t>
      </w:r>
      <w:r>
        <w:rPr>
          <w:rFonts w:hint="eastAsia"/>
        </w:rPr>
        <w:t>表彰</w:t>
      </w:r>
      <w:r w:rsidRPr="00D35CBF">
        <w:rPr>
          <w:rFonts w:hint="eastAsia"/>
        </w:rPr>
        <w:t>名额分配表</w:t>
      </w:r>
    </w:p>
    <w:p w:rsidR="00871AF2" w:rsidRPr="00D35CBF" w:rsidRDefault="00871AF2" w:rsidP="00871AF2">
      <w:pPr>
        <w:ind w:firstLine="480"/>
      </w:pPr>
      <w:r w:rsidRPr="00D35CBF">
        <w:rPr>
          <w:rFonts w:hint="eastAsia"/>
        </w:rPr>
        <w:t xml:space="preserve">3. </w:t>
      </w:r>
      <w:r w:rsidRPr="00D35CBF">
        <w:rPr>
          <w:rFonts w:hint="eastAsia"/>
        </w:rPr>
        <w:t>全国人力资源社会保障系统</w:t>
      </w:r>
      <w:r w:rsidRPr="00D35CBF">
        <w:rPr>
          <w:rFonts w:hint="eastAsia"/>
        </w:rPr>
        <w:t>2011-2013</w:t>
      </w:r>
      <w:r w:rsidRPr="00D35CBF">
        <w:rPr>
          <w:rFonts w:hint="eastAsia"/>
        </w:rPr>
        <w:t>年度优质</w:t>
      </w:r>
      <w:r>
        <w:rPr>
          <w:rFonts w:hint="eastAsia"/>
        </w:rPr>
        <w:t>服务窗口</w:t>
      </w:r>
      <w:r w:rsidRPr="00D35CBF">
        <w:rPr>
          <w:rFonts w:hint="eastAsia"/>
        </w:rPr>
        <w:t>呈报审批表</w:t>
      </w:r>
    </w:p>
    <w:p w:rsidR="00871AF2" w:rsidRPr="00D35CBF" w:rsidRDefault="00871AF2" w:rsidP="00871AF2">
      <w:pPr>
        <w:ind w:firstLine="640"/>
        <w:rPr>
          <w:rFonts w:ascii="仿宋_GB2312"/>
          <w:sz w:val="32"/>
          <w:szCs w:val="32"/>
        </w:rPr>
      </w:pPr>
    </w:p>
    <w:p w:rsidR="00871AF2" w:rsidRDefault="00871AF2" w:rsidP="00871AF2">
      <w:pPr>
        <w:ind w:firstLineChars="2100" w:firstLine="5040"/>
        <w:jc w:val="left"/>
      </w:pPr>
      <w:r>
        <w:rPr>
          <w:rFonts w:hint="eastAsia"/>
        </w:rPr>
        <w:t>人力资源和社会保障部办公厅</w:t>
      </w:r>
    </w:p>
    <w:p w:rsidR="00871AF2" w:rsidRDefault="00871AF2" w:rsidP="00871AF2">
      <w:pPr>
        <w:ind w:firstLine="480"/>
        <w:jc w:val="left"/>
      </w:pPr>
      <w:r>
        <w:rPr>
          <w:rFonts w:hint="eastAsia"/>
        </w:rPr>
        <w:t xml:space="preserve">                                           2013</w:t>
      </w:r>
      <w:r>
        <w:rPr>
          <w:rFonts w:hint="eastAsia"/>
        </w:rPr>
        <w:t>年</w:t>
      </w:r>
      <w:r>
        <w:rPr>
          <w:rFonts w:hint="eastAsia"/>
        </w:rPr>
        <w:t>6</w:t>
      </w:r>
      <w:r>
        <w:rPr>
          <w:rFonts w:hint="eastAsia"/>
        </w:rPr>
        <w:t>月</w:t>
      </w:r>
      <w:r>
        <w:rPr>
          <w:rFonts w:hint="eastAsia"/>
        </w:rPr>
        <w:t>20</w:t>
      </w:r>
      <w:r>
        <w:rPr>
          <w:rFonts w:hint="eastAsia"/>
        </w:rPr>
        <w:t>日</w:t>
      </w:r>
    </w:p>
    <w:p w:rsidR="00871AF2" w:rsidRDefault="00871AF2" w:rsidP="005D1287">
      <w:pPr>
        <w:ind w:firstLine="480"/>
      </w:pPr>
    </w:p>
    <w:p w:rsidR="00871AF2" w:rsidRDefault="00871AF2" w:rsidP="005D1287">
      <w:pPr>
        <w:ind w:firstLine="480"/>
      </w:pPr>
    </w:p>
    <w:p w:rsidR="00871AF2" w:rsidRDefault="00871AF2" w:rsidP="005D1287">
      <w:pPr>
        <w:ind w:firstLine="480"/>
      </w:pPr>
    </w:p>
    <w:p w:rsidR="00871AF2" w:rsidRDefault="00871AF2" w:rsidP="00871AF2">
      <w:pPr>
        <w:ind w:firstLineChars="0" w:firstLine="0"/>
      </w:pPr>
      <w:r>
        <w:rPr>
          <w:rFonts w:hint="eastAsia"/>
        </w:rPr>
        <w:lastRenderedPageBreak/>
        <w:t>附件</w:t>
      </w:r>
      <w:r>
        <w:rPr>
          <w:rFonts w:hint="eastAsia"/>
        </w:rPr>
        <w:t>1</w:t>
      </w:r>
    </w:p>
    <w:p w:rsidR="00871AF2" w:rsidRDefault="00871AF2" w:rsidP="00871AF2">
      <w:pPr>
        <w:snapToGrid w:val="0"/>
        <w:spacing w:line="240" w:lineRule="auto"/>
        <w:ind w:firstLine="600"/>
        <w:jc w:val="center"/>
        <w:rPr>
          <w:rFonts w:ascii="黑体" w:eastAsia="黑体" w:hAnsi="黑体"/>
          <w:sz w:val="30"/>
          <w:szCs w:val="30"/>
        </w:rPr>
      </w:pPr>
      <w:r w:rsidRPr="00871AF2">
        <w:rPr>
          <w:rFonts w:ascii="黑体" w:eastAsia="黑体" w:hAnsi="黑体" w:hint="eastAsia"/>
          <w:sz w:val="30"/>
          <w:szCs w:val="30"/>
        </w:rPr>
        <w:t>人力资源社会保障部2011-2013年度优质服务窗口评选表彰</w:t>
      </w:r>
    </w:p>
    <w:p w:rsidR="00871AF2" w:rsidRPr="00871AF2" w:rsidRDefault="00871AF2" w:rsidP="00871AF2">
      <w:pPr>
        <w:snapToGrid w:val="0"/>
        <w:spacing w:line="240" w:lineRule="auto"/>
        <w:ind w:firstLine="600"/>
        <w:jc w:val="center"/>
        <w:rPr>
          <w:rFonts w:ascii="黑体" w:eastAsia="黑体" w:hAnsi="黑体"/>
          <w:sz w:val="30"/>
          <w:szCs w:val="30"/>
        </w:rPr>
      </w:pPr>
      <w:r w:rsidRPr="00871AF2">
        <w:rPr>
          <w:rFonts w:ascii="黑体" w:eastAsia="黑体" w:hAnsi="黑体" w:hint="eastAsia"/>
          <w:sz w:val="30"/>
          <w:szCs w:val="30"/>
        </w:rPr>
        <w:t>工作领导小组及办公室人员名单</w:t>
      </w:r>
    </w:p>
    <w:p w:rsidR="00871AF2" w:rsidRPr="00D35CBF" w:rsidRDefault="00871AF2" w:rsidP="00871AF2">
      <w:pPr>
        <w:ind w:firstLine="640"/>
        <w:rPr>
          <w:rFonts w:ascii="仿宋_GB2312"/>
          <w:sz w:val="32"/>
          <w:szCs w:val="32"/>
        </w:rPr>
      </w:pPr>
    </w:p>
    <w:p w:rsidR="00871AF2" w:rsidRPr="00D35CBF" w:rsidRDefault="00871AF2" w:rsidP="00871AF2">
      <w:pPr>
        <w:ind w:firstLine="480"/>
      </w:pPr>
      <w:r w:rsidRPr="00D35CBF">
        <w:rPr>
          <w:rFonts w:hint="eastAsia"/>
        </w:rPr>
        <w:t>一、领导小组人员名单</w:t>
      </w:r>
    </w:p>
    <w:p w:rsidR="00871AF2" w:rsidRPr="00D35CBF" w:rsidRDefault="00871AF2" w:rsidP="00871AF2">
      <w:pPr>
        <w:ind w:firstLine="480"/>
      </w:pPr>
      <w:r w:rsidRPr="00D35CBF">
        <w:rPr>
          <w:rFonts w:hint="eastAsia"/>
        </w:rPr>
        <w:t>组长：袁彦鹏</w:t>
      </w:r>
    </w:p>
    <w:p w:rsidR="00871AF2" w:rsidRPr="00D35CBF" w:rsidRDefault="00871AF2" w:rsidP="00871AF2">
      <w:pPr>
        <w:ind w:firstLine="480"/>
      </w:pPr>
      <w:r w:rsidRPr="00D35CBF">
        <w:rPr>
          <w:rFonts w:hint="eastAsia"/>
        </w:rPr>
        <w:t>副组长：胡驰、赵敏、王志明</w:t>
      </w:r>
    </w:p>
    <w:p w:rsidR="00871AF2" w:rsidRPr="00D35CBF" w:rsidRDefault="00871AF2" w:rsidP="00871AF2">
      <w:pPr>
        <w:ind w:firstLine="480"/>
      </w:pPr>
      <w:r w:rsidRPr="00D35CBF">
        <w:rPr>
          <w:rFonts w:hint="eastAsia"/>
        </w:rPr>
        <w:t>成员：</w:t>
      </w:r>
      <w:r>
        <w:rPr>
          <w:rFonts w:cs="仿宋_GB2312" w:hint="eastAsia"/>
        </w:rPr>
        <w:t>卢爱红</w:t>
      </w:r>
      <w:r w:rsidRPr="00D35CBF">
        <w:rPr>
          <w:rFonts w:cs="仿宋_GB2312" w:hint="eastAsia"/>
        </w:rPr>
        <w:t>、</w:t>
      </w:r>
      <w:r>
        <w:rPr>
          <w:rFonts w:cs="仿宋_GB2312" w:hint="eastAsia"/>
        </w:rPr>
        <w:t>芮立新</w:t>
      </w:r>
      <w:r w:rsidRPr="00D35CBF">
        <w:rPr>
          <w:rFonts w:cs="仿宋_GB2312" w:hint="eastAsia"/>
        </w:rPr>
        <w:t>、</w:t>
      </w:r>
      <w:r>
        <w:rPr>
          <w:rFonts w:cs="仿宋_GB2312" w:hint="eastAsia"/>
        </w:rPr>
        <w:t>薛树林</w:t>
      </w:r>
      <w:r w:rsidRPr="00185191">
        <w:rPr>
          <w:rFonts w:cs="仿宋_GB2312" w:hint="eastAsia"/>
        </w:rPr>
        <w:t>、</w:t>
      </w:r>
      <w:r>
        <w:rPr>
          <w:rFonts w:cs="仿宋_GB2312" w:hint="eastAsia"/>
        </w:rPr>
        <w:t>尹建</w:t>
      </w:r>
      <w:r>
        <w:rPr>
          <w:rFonts w:ascii="宋体" w:eastAsia="宋体" w:hAnsi="宋体" w:cs="宋体" w:hint="eastAsia"/>
        </w:rPr>
        <w:t>堃</w:t>
      </w:r>
      <w:r w:rsidRPr="00D35CBF">
        <w:rPr>
          <w:rFonts w:cs="仿宋_GB2312" w:hint="eastAsia"/>
        </w:rPr>
        <w:t>、</w:t>
      </w:r>
      <w:r>
        <w:rPr>
          <w:rFonts w:cs="仿宋_GB2312" w:hint="eastAsia"/>
        </w:rPr>
        <w:t>张文淼</w:t>
      </w:r>
      <w:r w:rsidRPr="00D35CBF">
        <w:rPr>
          <w:rFonts w:cs="仿宋_GB2312" w:hint="eastAsia"/>
        </w:rPr>
        <w:t>、</w:t>
      </w:r>
      <w:r>
        <w:rPr>
          <w:rFonts w:cs="仿宋_GB2312" w:hint="eastAsia"/>
        </w:rPr>
        <w:t>江力平</w:t>
      </w:r>
      <w:r w:rsidRPr="00D35CBF">
        <w:rPr>
          <w:rFonts w:cs="仿宋_GB2312" w:hint="eastAsia"/>
        </w:rPr>
        <w:t>、</w:t>
      </w:r>
      <w:r>
        <w:rPr>
          <w:rFonts w:cs="仿宋_GB2312" w:hint="eastAsia"/>
        </w:rPr>
        <w:t>何文芳</w:t>
      </w:r>
      <w:r w:rsidRPr="00D35CBF">
        <w:rPr>
          <w:rFonts w:cs="仿宋_GB2312" w:hint="eastAsia"/>
        </w:rPr>
        <w:t>、</w:t>
      </w:r>
      <w:r>
        <w:rPr>
          <w:rFonts w:cs="仿宋_GB2312" w:hint="eastAsia"/>
        </w:rPr>
        <w:t>李金生</w:t>
      </w:r>
      <w:r w:rsidRPr="00D35CBF">
        <w:rPr>
          <w:rFonts w:cs="仿宋_GB2312" w:hint="eastAsia"/>
        </w:rPr>
        <w:t>、</w:t>
      </w:r>
      <w:r>
        <w:rPr>
          <w:rFonts w:cs="仿宋_GB2312" w:hint="eastAsia"/>
        </w:rPr>
        <w:t>王淑霞</w:t>
      </w:r>
      <w:r w:rsidRPr="00D35CBF">
        <w:rPr>
          <w:rFonts w:cs="仿宋_GB2312" w:hint="eastAsia"/>
        </w:rPr>
        <w:t>、</w:t>
      </w:r>
      <w:r>
        <w:rPr>
          <w:rFonts w:cs="仿宋_GB2312" w:hint="eastAsia"/>
        </w:rPr>
        <w:t>李小虎</w:t>
      </w:r>
      <w:r w:rsidRPr="00D35CBF">
        <w:rPr>
          <w:rFonts w:cs="仿宋_GB2312" w:hint="eastAsia"/>
        </w:rPr>
        <w:t>、</w:t>
      </w:r>
      <w:r>
        <w:rPr>
          <w:rFonts w:cs="仿宋_GB2312" w:hint="eastAsia"/>
        </w:rPr>
        <w:t>李新旺</w:t>
      </w:r>
      <w:r w:rsidRPr="00D35CBF">
        <w:rPr>
          <w:rFonts w:cs="仿宋_GB2312" w:hint="eastAsia"/>
        </w:rPr>
        <w:t>、</w:t>
      </w:r>
      <w:r>
        <w:rPr>
          <w:rFonts w:cs="仿宋_GB2312" w:hint="eastAsia"/>
        </w:rPr>
        <w:t>翟燕立</w:t>
      </w:r>
      <w:r w:rsidRPr="00D35CBF">
        <w:rPr>
          <w:rFonts w:cs="仿宋_GB2312" w:hint="eastAsia"/>
        </w:rPr>
        <w:t>、</w:t>
      </w:r>
      <w:r>
        <w:rPr>
          <w:rFonts w:cs="仿宋_GB2312" w:hint="eastAsia"/>
        </w:rPr>
        <w:t>杨秀清</w:t>
      </w:r>
      <w:r w:rsidRPr="00D35CBF">
        <w:rPr>
          <w:rFonts w:cs="仿宋_GB2312" w:hint="eastAsia"/>
        </w:rPr>
        <w:t>、</w:t>
      </w:r>
      <w:r>
        <w:rPr>
          <w:rFonts w:cs="仿宋_GB2312" w:hint="eastAsia"/>
        </w:rPr>
        <w:t>皮德海</w:t>
      </w:r>
      <w:r w:rsidRPr="00D35CBF">
        <w:rPr>
          <w:rFonts w:cs="仿宋_GB2312" w:hint="eastAsia"/>
        </w:rPr>
        <w:t>、</w:t>
      </w:r>
      <w:r>
        <w:rPr>
          <w:rFonts w:cs="仿宋_GB2312" w:hint="eastAsia"/>
        </w:rPr>
        <w:t>高向阳</w:t>
      </w:r>
    </w:p>
    <w:p w:rsidR="00871AF2" w:rsidRPr="00D35CBF" w:rsidRDefault="00871AF2" w:rsidP="00871AF2">
      <w:pPr>
        <w:ind w:firstLine="480"/>
      </w:pPr>
      <w:r w:rsidRPr="00D35CBF">
        <w:rPr>
          <w:rFonts w:hint="eastAsia"/>
        </w:rPr>
        <w:t>二、办公室人员名单</w:t>
      </w:r>
    </w:p>
    <w:p w:rsidR="00871AF2" w:rsidRPr="00D35CBF" w:rsidRDefault="00871AF2" w:rsidP="00871AF2">
      <w:pPr>
        <w:ind w:firstLine="480"/>
      </w:pPr>
      <w:r w:rsidRPr="00D35CBF">
        <w:rPr>
          <w:rFonts w:hint="eastAsia"/>
        </w:rPr>
        <w:t>主任：胡驰（兼）</w:t>
      </w:r>
    </w:p>
    <w:p w:rsidR="00871AF2" w:rsidRPr="00D35CBF" w:rsidRDefault="00871AF2" w:rsidP="00871AF2">
      <w:pPr>
        <w:ind w:firstLine="480"/>
      </w:pPr>
      <w:r w:rsidRPr="00D35CBF">
        <w:rPr>
          <w:rFonts w:hint="eastAsia"/>
        </w:rPr>
        <w:t>成员：</w:t>
      </w:r>
      <w:r>
        <w:rPr>
          <w:rFonts w:hint="eastAsia"/>
        </w:rPr>
        <w:t>何鸿生</w:t>
      </w:r>
      <w:r w:rsidRPr="00D35CBF">
        <w:rPr>
          <w:rFonts w:cs="仿宋_GB2312" w:hint="eastAsia"/>
        </w:rPr>
        <w:t>、</w:t>
      </w:r>
      <w:r>
        <w:rPr>
          <w:rFonts w:cs="仿宋_GB2312" w:hint="eastAsia"/>
        </w:rPr>
        <w:t>陈蔚</w:t>
      </w:r>
      <w:r w:rsidRPr="00D35CBF">
        <w:rPr>
          <w:rFonts w:cs="仿宋_GB2312" w:hint="eastAsia"/>
        </w:rPr>
        <w:t>、</w:t>
      </w:r>
      <w:r>
        <w:rPr>
          <w:rFonts w:cs="仿宋_GB2312" w:hint="eastAsia"/>
        </w:rPr>
        <w:t>孔德美</w:t>
      </w:r>
      <w:r w:rsidRPr="00D35CBF">
        <w:rPr>
          <w:rFonts w:cs="仿宋_GB2312" w:hint="eastAsia"/>
        </w:rPr>
        <w:t>、</w:t>
      </w:r>
      <w:r>
        <w:rPr>
          <w:rFonts w:cs="仿宋_GB2312" w:hint="eastAsia"/>
        </w:rPr>
        <w:t>王波</w:t>
      </w:r>
      <w:r w:rsidRPr="00185191">
        <w:rPr>
          <w:rFonts w:cs="仿宋_GB2312" w:hint="eastAsia"/>
        </w:rPr>
        <w:t>、</w:t>
      </w:r>
      <w:r>
        <w:rPr>
          <w:rFonts w:cs="仿宋_GB2312" w:hint="eastAsia"/>
        </w:rPr>
        <w:t>明宏</w:t>
      </w:r>
      <w:r w:rsidRPr="00D35CBF">
        <w:rPr>
          <w:rFonts w:cs="仿宋_GB2312" w:hint="eastAsia"/>
        </w:rPr>
        <w:t>、</w:t>
      </w:r>
      <w:r>
        <w:rPr>
          <w:rFonts w:cs="仿宋_GB2312" w:hint="eastAsia"/>
        </w:rPr>
        <w:t>刘冬梅</w:t>
      </w:r>
      <w:r w:rsidRPr="00D35CBF">
        <w:rPr>
          <w:rFonts w:cs="仿宋_GB2312" w:hint="eastAsia"/>
        </w:rPr>
        <w:t>、</w:t>
      </w:r>
      <w:r>
        <w:rPr>
          <w:rFonts w:cs="仿宋_GB2312" w:hint="eastAsia"/>
        </w:rPr>
        <w:t>陈晓明</w:t>
      </w:r>
      <w:r w:rsidRPr="00D35CBF">
        <w:rPr>
          <w:rFonts w:cs="仿宋_GB2312" w:hint="eastAsia"/>
        </w:rPr>
        <w:t>、</w:t>
      </w:r>
      <w:r>
        <w:rPr>
          <w:rFonts w:cs="仿宋_GB2312" w:hint="eastAsia"/>
        </w:rPr>
        <w:t>张达</w:t>
      </w:r>
      <w:r w:rsidRPr="00D35CBF">
        <w:rPr>
          <w:rFonts w:cs="仿宋_GB2312" w:hint="eastAsia"/>
        </w:rPr>
        <w:t>、</w:t>
      </w:r>
      <w:r>
        <w:rPr>
          <w:rFonts w:cs="仿宋_GB2312" w:hint="eastAsia"/>
        </w:rPr>
        <w:t>黄登才</w:t>
      </w:r>
      <w:r w:rsidRPr="00D35CBF">
        <w:rPr>
          <w:rFonts w:cs="仿宋_GB2312" w:hint="eastAsia"/>
        </w:rPr>
        <w:t>、</w:t>
      </w:r>
      <w:r>
        <w:rPr>
          <w:rFonts w:cs="仿宋_GB2312" w:hint="eastAsia"/>
        </w:rPr>
        <w:t>刘建国</w:t>
      </w:r>
      <w:r w:rsidRPr="00D35CBF">
        <w:rPr>
          <w:rFonts w:cs="仿宋_GB2312" w:hint="eastAsia"/>
        </w:rPr>
        <w:t>、</w:t>
      </w:r>
      <w:r>
        <w:rPr>
          <w:rFonts w:cs="仿宋_GB2312" w:hint="eastAsia"/>
        </w:rPr>
        <w:t>段光新</w:t>
      </w:r>
      <w:r w:rsidRPr="00D35CBF">
        <w:rPr>
          <w:rFonts w:cs="仿宋_GB2312" w:hint="eastAsia"/>
        </w:rPr>
        <w:t>、</w:t>
      </w:r>
      <w:r>
        <w:rPr>
          <w:rFonts w:cs="仿宋_GB2312" w:hint="eastAsia"/>
        </w:rPr>
        <w:t>李碧莲</w:t>
      </w:r>
      <w:r w:rsidRPr="00D35CBF">
        <w:rPr>
          <w:rFonts w:cs="仿宋_GB2312" w:hint="eastAsia"/>
        </w:rPr>
        <w:t>、</w:t>
      </w:r>
      <w:r>
        <w:rPr>
          <w:rFonts w:cs="仿宋_GB2312" w:hint="eastAsia"/>
        </w:rPr>
        <w:t>吴春星</w:t>
      </w:r>
      <w:r w:rsidRPr="00D35CBF">
        <w:rPr>
          <w:rFonts w:cs="仿宋_GB2312" w:hint="eastAsia"/>
        </w:rPr>
        <w:t>、</w:t>
      </w:r>
      <w:r>
        <w:rPr>
          <w:rFonts w:cs="仿宋_GB2312" w:hint="eastAsia"/>
        </w:rPr>
        <w:t>刘彦祥</w:t>
      </w:r>
      <w:r w:rsidRPr="00D35CBF">
        <w:rPr>
          <w:rFonts w:cs="仿宋_GB2312" w:hint="eastAsia"/>
        </w:rPr>
        <w:t>、</w:t>
      </w:r>
      <w:r>
        <w:rPr>
          <w:rFonts w:cs="仿宋_GB2312" w:hint="eastAsia"/>
        </w:rPr>
        <w:t>陆春生</w:t>
      </w:r>
      <w:r w:rsidRPr="00D35CBF">
        <w:rPr>
          <w:rFonts w:cs="仿宋_GB2312" w:hint="eastAsia"/>
        </w:rPr>
        <w:t>、</w:t>
      </w:r>
      <w:r>
        <w:rPr>
          <w:rFonts w:cs="仿宋_GB2312" w:hint="eastAsia"/>
        </w:rPr>
        <w:t>龚南香</w:t>
      </w:r>
      <w:r w:rsidRPr="00D35CBF">
        <w:rPr>
          <w:rFonts w:cs="仿宋_GB2312" w:hint="eastAsia"/>
        </w:rPr>
        <w:t>、</w:t>
      </w:r>
      <w:r>
        <w:rPr>
          <w:rFonts w:cs="仿宋_GB2312" w:hint="eastAsia"/>
        </w:rPr>
        <w:t>吴海文</w:t>
      </w:r>
      <w:r w:rsidRPr="00D35CBF">
        <w:rPr>
          <w:rFonts w:cs="仿宋_GB2312" w:hint="eastAsia"/>
        </w:rPr>
        <w:t>、</w:t>
      </w:r>
      <w:r>
        <w:rPr>
          <w:rFonts w:cs="仿宋_GB2312" w:hint="eastAsia"/>
        </w:rPr>
        <w:t>陈方亮、张嘉</w:t>
      </w:r>
    </w:p>
    <w:p w:rsidR="00871AF2" w:rsidRDefault="00871AF2" w:rsidP="00871AF2">
      <w:pPr>
        <w:ind w:firstLine="480"/>
      </w:pPr>
      <w:r w:rsidRPr="00D35CBF">
        <w:br w:type="page"/>
      </w:r>
    </w:p>
    <w:p w:rsidR="00871AF2" w:rsidRDefault="00871AF2" w:rsidP="00871AF2">
      <w:pPr>
        <w:ind w:firstLineChars="0" w:firstLine="0"/>
      </w:pPr>
      <w:r>
        <w:rPr>
          <w:rFonts w:hint="eastAsia"/>
        </w:rPr>
        <w:lastRenderedPageBreak/>
        <w:t>附件</w:t>
      </w:r>
      <w:r>
        <w:rPr>
          <w:rFonts w:hint="eastAsia"/>
        </w:rPr>
        <w:t>2</w:t>
      </w:r>
    </w:p>
    <w:p w:rsidR="00871AF2" w:rsidRDefault="00871AF2" w:rsidP="00871AF2">
      <w:pPr>
        <w:snapToGrid w:val="0"/>
        <w:spacing w:line="240" w:lineRule="auto"/>
        <w:ind w:firstLine="600"/>
        <w:jc w:val="center"/>
        <w:rPr>
          <w:rFonts w:ascii="黑体" w:eastAsia="黑体" w:hAnsi="黑体"/>
          <w:sz w:val="30"/>
          <w:szCs w:val="30"/>
        </w:rPr>
      </w:pPr>
      <w:r w:rsidRPr="00871AF2">
        <w:rPr>
          <w:rFonts w:ascii="黑体" w:eastAsia="黑体" w:hAnsi="黑体" w:hint="eastAsia"/>
          <w:sz w:val="30"/>
          <w:szCs w:val="30"/>
        </w:rPr>
        <w:t>全国人力资源社会保障系统2011-2013年度优质服务</w:t>
      </w:r>
      <w:r w:rsidR="0038492A">
        <w:rPr>
          <w:rFonts w:ascii="黑体" w:eastAsia="黑体" w:hAnsi="黑体" w:hint="eastAsia"/>
          <w:sz w:val="30"/>
          <w:szCs w:val="30"/>
        </w:rPr>
        <w:t xml:space="preserve">            </w:t>
      </w:r>
      <w:r w:rsidRPr="00871AF2">
        <w:rPr>
          <w:rFonts w:ascii="黑体" w:eastAsia="黑体" w:hAnsi="黑体" w:hint="eastAsia"/>
          <w:sz w:val="30"/>
          <w:szCs w:val="30"/>
        </w:rPr>
        <w:t>窗口表彰名额分配表</w:t>
      </w:r>
    </w:p>
    <w:p w:rsidR="00871AF2" w:rsidRPr="00871AF2" w:rsidRDefault="00871AF2" w:rsidP="00871AF2">
      <w:pPr>
        <w:snapToGrid w:val="0"/>
        <w:spacing w:line="240" w:lineRule="auto"/>
        <w:ind w:firstLine="600"/>
        <w:jc w:val="center"/>
        <w:rPr>
          <w:rFonts w:ascii="黑体" w:eastAsia="黑体" w:hAnsi="黑体"/>
          <w:sz w:val="30"/>
          <w:szCs w:val="30"/>
        </w:rPr>
      </w:pPr>
    </w:p>
    <w:tbl>
      <w:tblPr>
        <w:tblStyle w:val="af2"/>
        <w:tblW w:w="0" w:type="auto"/>
        <w:jc w:val="center"/>
        <w:tblInd w:w="108" w:type="dxa"/>
        <w:tblLook w:val="01E0"/>
      </w:tblPr>
      <w:tblGrid>
        <w:gridCol w:w="2520"/>
        <w:gridCol w:w="1166"/>
        <w:gridCol w:w="2410"/>
        <w:gridCol w:w="1701"/>
      </w:tblGrid>
      <w:tr w:rsidR="00871AF2" w:rsidRPr="00871AF2" w:rsidTr="00871AF2">
        <w:trPr>
          <w:jc w:val="center"/>
        </w:trPr>
        <w:tc>
          <w:tcPr>
            <w:tcW w:w="2520" w:type="dxa"/>
            <w:vAlign w:val="center"/>
          </w:tcPr>
          <w:p w:rsidR="00871AF2" w:rsidRPr="00871AF2" w:rsidRDefault="00871AF2" w:rsidP="00871AF2">
            <w:pPr>
              <w:ind w:firstLineChars="14" w:firstLine="34"/>
              <w:jc w:val="center"/>
              <w:rPr>
                <w:rFonts w:ascii="仿宋_GB2312" w:hAnsi="宋体"/>
              </w:rPr>
            </w:pPr>
            <w:r w:rsidRPr="00871AF2">
              <w:rPr>
                <w:rFonts w:ascii="仿宋_GB2312" w:hAnsi="宋体" w:hint="eastAsia"/>
              </w:rPr>
              <w:t>地区（单位）</w:t>
            </w:r>
          </w:p>
        </w:tc>
        <w:tc>
          <w:tcPr>
            <w:tcW w:w="1166" w:type="dxa"/>
            <w:vAlign w:val="center"/>
          </w:tcPr>
          <w:p w:rsidR="00871AF2" w:rsidRPr="00871AF2" w:rsidRDefault="00871AF2" w:rsidP="00871AF2">
            <w:pPr>
              <w:ind w:firstLineChars="0" w:firstLine="0"/>
              <w:jc w:val="center"/>
              <w:rPr>
                <w:rFonts w:ascii="仿宋_GB2312" w:hAnsi="宋体"/>
              </w:rPr>
            </w:pPr>
            <w:r w:rsidRPr="00871AF2">
              <w:rPr>
                <w:rFonts w:ascii="仿宋_GB2312" w:hAnsi="宋体" w:hint="eastAsia"/>
              </w:rPr>
              <w:t>名额</w:t>
            </w:r>
          </w:p>
        </w:tc>
        <w:tc>
          <w:tcPr>
            <w:tcW w:w="2410" w:type="dxa"/>
            <w:vAlign w:val="center"/>
          </w:tcPr>
          <w:p w:rsidR="00871AF2" w:rsidRPr="00871AF2" w:rsidRDefault="00871AF2" w:rsidP="00871AF2">
            <w:pPr>
              <w:ind w:leftChars="-2" w:hangingChars="2" w:hanging="5"/>
              <w:jc w:val="center"/>
              <w:rPr>
                <w:rFonts w:ascii="仿宋_GB2312" w:hAnsi="宋体"/>
              </w:rPr>
            </w:pPr>
            <w:r w:rsidRPr="00871AF2">
              <w:rPr>
                <w:rFonts w:ascii="仿宋_GB2312" w:hAnsi="宋体" w:hint="eastAsia"/>
              </w:rPr>
              <w:t>地区（单位）</w:t>
            </w:r>
          </w:p>
        </w:tc>
        <w:tc>
          <w:tcPr>
            <w:tcW w:w="1701" w:type="dxa"/>
            <w:vAlign w:val="center"/>
          </w:tcPr>
          <w:p w:rsidR="00871AF2" w:rsidRPr="00871AF2" w:rsidRDefault="00871AF2" w:rsidP="00871AF2">
            <w:pPr>
              <w:ind w:firstLineChars="0" w:hanging="2"/>
              <w:jc w:val="center"/>
              <w:rPr>
                <w:rFonts w:ascii="仿宋_GB2312" w:hAnsi="宋体"/>
              </w:rPr>
            </w:pPr>
            <w:r w:rsidRPr="00871AF2">
              <w:rPr>
                <w:rFonts w:ascii="仿宋_GB2312" w:hAnsi="宋体" w:hint="eastAsia"/>
              </w:rPr>
              <w:t>名额</w:t>
            </w:r>
          </w:p>
        </w:tc>
      </w:tr>
      <w:tr w:rsidR="00871AF2" w:rsidRPr="00871AF2" w:rsidTr="00871AF2">
        <w:trPr>
          <w:trHeight w:val="446"/>
          <w:jc w:val="center"/>
        </w:trPr>
        <w:tc>
          <w:tcPr>
            <w:tcW w:w="2520" w:type="dxa"/>
            <w:vAlign w:val="center"/>
          </w:tcPr>
          <w:p w:rsidR="00871AF2" w:rsidRPr="00871AF2" w:rsidRDefault="00871AF2" w:rsidP="00871AF2">
            <w:pPr>
              <w:ind w:firstLineChars="14" w:firstLine="34"/>
              <w:jc w:val="center"/>
              <w:rPr>
                <w:rFonts w:ascii="仿宋_GB2312" w:hAnsi="宋体"/>
              </w:rPr>
            </w:pPr>
            <w:r w:rsidRPr="00871AF2">
              <w:rPr>
                <w:rFonts w:ascii="仿宋_GB2312" w:hAnsi="宋体" w:hint="eastAsia"/>
              </w:rPr>
              <w:t>北京</w:t>
            </w:r>
          </w:p>
        </w:tc>
        <w:tc>
          <w:tcPr>
            <w:tcW w:w="1166" w:type="dxa"/>
            <w:vAlign w:val="center"/>
          </w:tcPr>
          <w:p w:rsidR="00871AF2" w:rsidRPr="00871AF2" w:rsidRDefault="00871AF2" w:rsidP="00871AF2">
            <w:pPr>
              <w:ind w:firstLineChars="0" w:firstLine="0"/>
              <w:jc w:val="center"/>
              <w:rPr>
                <w:rFonts w:ascii="仿宋_GB2312" w:hAnsi="宋体"/>
              </w:rPr>
            </w:pPr>
            <w:r w:rsidRPr="00871AF2">
              <w:rPr>
                <w:rFonts w:ascii="仿宋_GB2312" w:hAnsi="宋体" w:hint="eastAsia"/>
              </w:rPr>
              <w:t>12</w:t>
            </w:r>
          </w:p>
        </w:tc>
        <w:tc>
          <w:tcPr>
            <w:tcW w:w="2410" w:type="dxa"/>
            <w:vAlign w:val="center"/>
          </w:tcPr>
          <w:p w:rsidR="00871AF2" w:rsidRPr="00871AF2" w:rsidRDefault="00871AF2" w:rsidP="00871AF2">
            <w:pPr>
              <w:ind w:leftChars="-2" w:hangingChars="2" w:hanging="5"/>
              <w:jc w:val="center"/>
              <w:rPr>
                <w:rFonts w:ascii="仿宋_GB2312" w:hAnsi="宋体"/>
              </w:rPr>
            </w:pPr>
            <w:r w:rsidRPr="00871AF2">
              <w:rPr>
                <w:rFonts w:ascii="仿宋_GB2312" w:hAnsi="宋体" w:hint="eastAsia"/>
              </w:rPr>
              <w:t>湖北</w:t>
            </w:r>
          </w:p>
        </w:tc>
        <w:tc>
          <w:tcPr>
            <w:tcW w:w="1701" w:type="dxa"/>
            <w:vAlign w:val="center"/>
          </w:tcPr>
          <w:p w:rsidR="00871AF2" w:rsidRPr="00871AF2" w:rsidRDefault="00871AF2" w:rsidP="00871AF2">
            <w:pPr>
              <w:ind w:firstLineChars="0" w:hanging="2"/>
              <w:jc w:val="center"/>
              <w:rPr>
                <w:rFonts w:ascii="仿宋_GB2312" w:hAnsi="宋体"/>
              </w:rPr>
            </w:pPr>
            <w:r w:rsidRPr="00871AF2">
              <w:rPr>
                <w:rFonts w:ascii="仿宋_GB2312" w:hAnsi="宋体" w:hint="eastAsia"/>
              </w:rPr>
              <w:t>13</w:t>
            </w:r>
          </w:p>
        </w:tc>
      </w:tr>
      <w:tr w:rsidR="00871AF2" w:rsidRPr="00871AF2" w:rsidTr="00871AF2">
        <w:trPr>
          <w:jc w:val="center"/>
        </w:trPr>
        <w:tc>
          <w:tcPr>
            <w:tcW w:w="2520" w:type="dxa"/>
            <w:vAlign w:val="center"/>
          </w:tcPr>
          <w:p w:rsidR="00871AF2" w:rsidRPr="00871AF2" w:rsidRDefault="00871AF2" w:rsidP="00871AF2">
            <w:pPr>
              <w:ind w:firstLineChars="14" w:firstLine="34"/>
              <w:jc w:val="center"/>
              <w:rPr>
                <w:rFonts w:ascii="仿宋_GB2312" w:hAnsi="宋体"/>
              </w:rPr>
            </w:pPr>
            <w:r w:rsidRPr="00871AF2">
              <w:rPr>
                <w:rFonts w:ascii="仿宋_GB2312" w:hAnsi="宋体" w:hint="eastAsia"/>
              </w:rPr>
              <w:t>天津</w:t>
            </w:r>
          </w:p>
        </w:tc>
        <w:tc>
          <w:tcPr>
            <w:tcW w:w="1166" w:type="dxa"/>
            <w:vAlign w:val="center"/>
          </w:tcPr>
          <w:p w:rsidR="00871AF2" w:rsidRPr="00871AF2" w:rsidRDefault="00871AF2" w:rsidP="00871AF2">
            <w:pPr>
              <w:ind w:firstLineChars="0" w:firstLine="0"/>
              <w:jc w:val="center"/>
              <w:rPr>
                <w:rFonts w:ascii="仿宋_GB2312" w:hAnsi="宋体"/>
              </w:rPr>
            </w:pPr>
            <w:r w:rsidRPr="00871AF2">
              <w:rPr>
                <w:rFonts w:ascii="仿宋_GB2312" w:hAnsi="宋体" w:hint="eastAsia"/>
              </w:rPr>
              <w:t>12</w:t>
            </w:r>
          </w:p>
        </w:tc>
        <w:tc>
          <w:tcPr>
            <w:tcW w:w="2410" w:type="dxa"/>
            <w:vAlign w:val="center"/>
          </w:tcPr>
          <w:p w:rsidR="00871AF2" w:rsidRPr="00871AF2" w:rsidRDefault="00871AF2" w:rsidP="00871AF2">
            <w:pPr>
              <w:ind w:leftChars="-2" w:hangingChars="2" w:hanging="5"/>
              <w:jc w:val="center"/>
              <w:rPr>
                <w:rFonts w:ascii="仿宋_GB2312" w:hAnsi="宋体"/>
              </w:rPr>
            </w:pPr>
            <w:r w:rsidRPr="00871AF2">
              <w:rPr>
                <w:rFonts w:ascii="仿宋_GB2312" w:hAnsi="宋体" w:hint="eastAsia"/>
              </w:rPr>
              <w:t>湖南</w:t>
            </w:r>
          </w:p>
        </w:tc>
        <w:tc>
          <w:tcPr>
            <w:tcW w:w="1701" w:type="dxa"/>
            <w:vAlign w:val="center"/>
          </w:tcPr>
          <w:p w:rsidR="00871AF2" w:rsidRPr="00871AF2" w:rsidRDefault="00871AF2" w:rsidP="00871AF2">
            <w:pPr>
              <w:ind w:firstLineChars="0" w:hanging="2"/>
              <w:jc w:val="center"/>
              <w:rPr>
                <w:rFonts w:ascii="仿宋_GB2312" w:hAnsi="宋体"/>
              </w:rPr>
            </w:pPr>
            <w:r w:rsidRPr="00871AF2">
              <w:rPr>
                <w:rFonts w:ascii="仿宋_GB2312" w:hAnsi="宋体" w:hint="eastAsia"/>
              </w:rPr>
              <w:t>13</w:t>
            </w:r>
          </w:p>
        </w:tc>
      </w:tr>
      <w:tr w:rsidR="00871AF2" w:rsidRPr="00871AF2" w:rsidTr="00871AF2">
        <w:trPr>
          <w:jc w:val="center"/>
        </w:trPr>
        <w:tc>
          <w:tcPr>
            <w:tcW w:w="2520" w:type="dxa"/>
            <w:vAlign w:val="center"/>
          </w:tcPr>
          <w:p w:rsidR="00871AF2" w:rsidRPr="00871AF2" w:rsidRDefault="00871AF2" w:rsidP="00871AF2">
            <w:pPr>
              <w:ind w:firstLineChars="14" w:firstLine="34"/>
              <w:jc w:val="center"/>
              <w:rPr>
                <w:rFonts w:ascii="仿宋_GB2312" w:hAnsi="宋体"/>
              </w:rPr>
            </w:pPr>
            <w:r w:rsidRPr="00871AF2">
              <w:rPr>
                <w:rFonts w:ascii="仿宋_GB2312" w:hAnsi="宋体" w:hint="eastAsia"/>
              </w:rPr>
              <w:t>河北</w:t>
            </w:r>
          </w:p>
        </w:tc>
        <w:tc>
          <w:tcPr>
            <w:tcW w:w="1166" w:type="dxa"/>
            <w:vAlign w:val="center"/>
          </w:tcPr>
          <w:p w:rsidR="00871AF2" w:rsidRPr="00871AF2" w:rsidRDefault="00871AF2" w:rsidP="00871AF2">
            <w:pPr>
              <w:ind w:firstLineChars="0" w:firstLine="0"/>
              <w:jc w:val="center"/>
              <w:rPr>
                <w:rFonts w:ascii="仿宋_GB2312" w:hAnsi="宋体"/>
              </w:rPr>
            </w:pPr>
            <w:r w:rsidRPr="00871AF2">
              <w:rPr>
                <w:rFonts w:ascii="仿宋_GB2312" w:hAnsi="宋体" w:hint="eastAsia"/>
              </w:rPr>
              <w:t>13</w:t>
            </w:r>
          </w:p>
        </w:tc>
        <w:tc>
          <w:tcPr>
            <w:tcW w:w="2410" w:type="dxa"/>
            <w:vAlign w:val="center"/>
          </w:tcPr>
          <w:p w:rsidR="00871AF2" w:rsidRPr="00871AF2" w:rsidRDefault="00871AF2" w:rsidP="00871AF2">
            <w:pPr>
              <w:ind w:leftChars="-2" w:hangingChars="2" w:hanging="5"/>
              <w:jc w:val="center"/>
              <w:rPr>
                <w:rFonts w:ascii="仿宋_GB2312" w:hAnsi="宋体"/>
              </w:rPr>
            </w:pPr>
            <w:r w:rsidRPr="00871AF2">
              <w:rPr>
                <w:rFonts w:ascii="仿宋_GB2312" w:hAnsi="宋体" w:hint="eastAsia"/>
              </w:rPr>
              <w:t>广东</w:t>
            </w:r>
          </w:p>
        </w:tc>
        <w:tc>
          <w:tcPr>
            <w:tcW w:w="1701" w:type="dxa"/>
            <w:vAlign w:val="center"/>
          </w:tcPr>
          <w:p w:rsidR="00871AF2" w:rsidRPr="00871AF2" w:rsidRDefault="00871AF2" w:rsidP="00871AF2">
            <w:pPr>
              <w:ind w:firstLineChars="0" w:hanging="2"/>
              <w:jc w:val="center"/>
              <w:rPr>
                <w:rFonts w:ascii="仿宋_GB2312" w:hAnsi="宋体"/>
              </w:rPr>
            </w:pPr>
            <w:r w:rsidRPr="00871AF2">
              <w:rPr>
                <w:rFonts w:ascii="仿宋_GB2312" w:hAnsi="宋体" w:hint="eastAsia"/>
              </w:rPr>
              <w:t>15</w:t>
            </w:r>
          </w:p>
        </w:tc>
      </w:tr>
      <w:tr w:rsidR="00871AF2" w:rsidRPr="00871AF2" w:rsidTr="00871AF2">
        <w:trPr>
          <w:jc w:val="center"/>
        </w:trPr>
        <w:tc>
          <w:tcPr>
            <w:tcW w:w="2520" w:type="dxa"/>
            <w:vAlign w:val="center"/>
          </w:tcPr>
          <w:p w:rsidR="00871AF2" w:rsidRPr="00871AF2" w:rsidRDefault="00871AF2" w:rsidP="00871AF2">
            <w:pPr>
              <w:ind w:firstLineChars="14" w:firstLine="34"/>
              <w:jc w:val="center"/>
              <w:rPr>
                <w:rFonts w:ascii="仿宋_GB2312" w:hAnsi="宋体"/>
              </w:rPr>
            </w:pPr>
            <w:r w:rsidRPr="00871AF2">
              <w:rPr>
                <w:rFonts w:ascii="仿宋_GB2312" w:hAnsi="宋体" w:hint="eastAsia"/>
              </w:rPr>
              <w:t>山西</w:t>
            </w:r>
          </w:p>
        </w:tc>
        <w:tc>
          <w:tcPr>
            <w:tcW w:w="1166" w:type="dxa"/>
            <w:vAlign w:val="center"/>
          </w:tcPr>
          <w:p w:rsidR="00871AF2" w:rsidRPr="00871AF2" w:rsidRDefault="00871AF2" w:rsidP="00871AF2">
            <w:pPr>
              <w:ind w:firstLineChars="0" w:firstLine="0"/>
              <w:jc w:val="center"/>
              <w:rPr>
                <w:rFonts w:ascii="仿宋_GB2312" w:hAnsi="宋体"/>
              </w:rPr>
            </w:pPr>
            <w:r w:rsidRPr="00871AF2">
              <w:rPr>
                <w:rFonts w:ascii="仿宋_GB2312" w:hAnsi="宋体" w:hint="eastAsia"/>
              </w:rPr>
              <w:t>12</w:t>
            </w:r>
          </w:p>
        </w:tc>
        <w:tc>
          <w:tcPr>
            <w:tcW w:w="2410" w:type="dxa"/>
            <w:vAlign w:val="center"/>
          </w:tcPr>
          <w:p w:rsidR="00871AF2" w:rsidRPr="00871AF2" w:rsidRDefault="00871AF2" w:rsidP="00871AF2">
            <w:pPr>
              <w:ind w:leftChars="-2" w:hangingChars="2" w:hanging="5"/>
              <w:jc w:val="center"/>
              <w:rPr>
                <w:rFonts w:ascii="仿宋_GB2312" w:hAnsi="宋体"/>
              </w:rPr>
            </w:pPr>
            <w:r w:rsidRPr="00871AF2">
              <w:rPr>
                <w:rFonts w:ascii="仿宋_GB2312" w:hAnsi="宋体" w:hint="eastAsia"/>
              </w:rPr>
              <w:t>广西</w:t>
            </w:r>
          </w:p>
        </w:tc>
        <w:tc>
          <w:tcPr>
            <w:tcW w:w="1701" w:type="dxa"/>
            <w:vAlign w:val="center"/>
          </w:tcPr>
          <w:p w:rsidR="00871AF2" w:rsidRPr="00871AF2" w:rsidRDefault="00871AF2" w:rsidP="00871AF2">
            <w:pPr>
              <w:ind w:firstLineChars="0" w:hanging="2"/>
              <w:jc w:val="center"/>
              <w:rPr>
                <w:rFonts w:ascii="仿宋_GB2312" w:hAnsi="宋体"/>
              </w:rPr>
            </w:pPr>
            <w:r w:rsidRPr="00871AF2">
              <w:rPr>
                <w:rFonts w:ascii="仿宋_GB2312" w:hAnsi="宋体" w:hint="eastAsia"/>
              </w:rPr>
              <w:t>12</w:t>
            </w:r>
          </w:p>
        </w:tc>
      </w:tr>
      <w:tr w:rsidR="00871AF2" w:rsidRPr="00871AF2" w:rsidTr="00871AF2">
        <w:trPr>
          <w:jc w:val="center"/>
        </w:trPr>
        <w:tc>
          <w:tcPr>
            <w:tcW w:w="2520" w:type="dxa"/>
            <w:vAlign w:val="center"/>
          </w:tcPr>
          <w:p w:rsidR="00871AF2" w:rsidRPr="00871AF2" w:rsidRDefault="00871AF2" w:rsidP="00871AF2">
            <w:pPr>
              <w:ind w:firstLineChars="14" w:firstLine="34"/>
              <w:jc w:val="center"/>
              <w:rPr>
                <w:rFonts w:ascii="仿宋_GB2312" w:hAnsi="宋体"/>
              </w:rPr>
            </w:pPr>
            <w:r w:rsidRPr="00871AF2">
              <w:rPr>
                <w:rFonts w:ascii="仿宋_GB2312" w:hAnsi="宋体" w:hint="eastAsia"/>
              </w:rPr>
              <w:t>内蒙古</w:t>
            </w:r>
          </w:p>
        </w:tc>
        <w:tc>
          <w:tcPr>
            <w:tcW w:w="1166" w:type="dxa"/>
            <w:vAlign w:val="center"/>
          </w:tcPr>
          <w:p w:rsidR="00871AF2" w:rsidRPr="00871AF2" w:rsidRDefault="00871AF2" w:rsidP="00871AF2">
            <w:pPr>
              <w:ind w:firstLineChars="0" w:firstLine="0"/>
              <w:jc w:val="center"/>
              <w:rPr>
                <w:rFonts w:ascii="仿宋_GB2312" w:hAnsi="宋体"/>
              </w:rPr>
            </w:pPr>
            <w:r w:rsidRPr="00871AF2">
              <w:rPr>
                <w:rFonts w:ascii="仿宋_GB2312" w:hAnsi="宋体" w:hint="eastAsia"/>
              </w:rPr>
              <w:t>12</w:t>
            </w:r>
          </w:p>
        </w:tc>
        <w:tc>
          <w:tcPr>
            <w:tcW w:w="2410" w:type="dxa"/>
            <w:vAlign w:val="center"/>
          </w:tcPr>
          <w:p w:rsidR="00871AF2" w:rsidRPr="00871AF2" w:rsidRDefault="00871AF2" w:rsidP="00871AF2">
            <w:pPr>
              <w:ind w:leftChars="-2" w:hangingChars="2" w:hanging="5"/>
              <w:jc w:val="center"/>
              <w:rPr>
                <w:rFonts w:ascii="仿宋_GB2312" w:hAnsi="宋体"/>
              </w:rPr>
            </w:pPr>
            <w:r w:rsidRPr="00871AF2">
              <w:rPr>
                <w:rFonts w:ascii="仿宋_GB2312" w:hAnsi="宋体" w:hint="eastAsia"/>
              </w:rPr>
              <w:t>海南</w:t>
            </w:r>
          </w:p>
        </w:tc>
        <w:tc>
          <w:tcPr>
            <w:tcW w:w="1701" w:type="dxa"/>
            <w:vAlign w:val="center"/>
          </w:tcPr>
          <w:p w:rsidR="00871AF2" w:rsidRPr="00871AF2" w:rsidRDefault="00871AF2" w:rsidP="00871AF2">
            <w:pPr>
              <w:ind w:firstLineChars="0" w:hanging="2"/>
              <w:jc w:val="center"/>
              <w:rPr>
                <w:rFonts w:ascii="仿宋_GB2312" w:hAnsi="宋体"/>
              </w:rPr>
            </w:pPr>
            <w:r w:rsidRPr="00871AF2">
              <w:rPr>
                <w:rFonts w:ascii="仿宋_GB2312" w:hAnsi="宋体" w:hint="eastAsia"/>
              </w:rPr>
              <w:t>10</w:t>
            </w:r>
          </w:p>
        </w:tc>
      </w:tr>
      <w:tr w:rsidR="00871AF2" w:rsidRPr="00871AF2" w:rsidTr="00871AF2">
        <w:trPr>
          <w:jc w:val="center"/>
        </w:trPr>
        <w:tc>
          <w:tcPr>
            <w:tcW w:w="2520" w:type="dxa"/>
            <w:vAlign w:val="center"/>
          </w:tcPr>
          <w:p w:rsidR="00871AF2" w:rsidRPr="00871AF2" w:rsidRDefault="00871AF2" w:rsidP="00871AF2">
            <w:pPr>
              <w:ind w:firstLineChars="14" w:firstLine="34"/>
              <w:jc w:val="center"/>
              <w:rPr>
                <w:rFonts w:ascii="仿宋_GB2312" w:hAnsi="宋体"/>
              </w:rPr>
            </w:pPr>
            <w:r w:rsidRPr="00871AF2">
              <w:rPr>
                <w:rFonts w:ascii="仿宋_GB2312" w:hAnsi="宋体" w:hint="eastAsia"/>
              </w:rPr>
              <w:t>辽宁</w:t>
            </w:r>
          </w:p>
        </w:tc>
        <w:tc>
          <w:tcPr>
            <w:tcW w:w="1166" w:type="dxa"/>
            <w:vAlign w:val="center"/>
          </w:tcPr>
          <w:p w:rsidR="00871AF2" w:rsidRPr="00871AF2" w:rsidRDefault="00871AF2" w:rsidP="00871AF2">
            <w:pPr>
              <w:ind w:firstLineChars="0" w:firstLine="0"/>
              <w:jc w:val="center"/>
              <w:rPr>
                <w:rFonts w:ascii="仿宋_GB2312" w:hAnsi="宋体"/>
              </w:rPr>
            </w:pPr>
            <w:r w:rsidRPr="00871AF2">
              <w:rPr>
                <w:rFonts w:ascii="仿宋_GB2312" w:hAnsi="宋体" w:hint="eastAsia"/>
              </w:rPr>
              <w:t>14</w:t>
            </w:r>
          </w:p>
        </w:tc>
        <w:tc>
          <w:tcPr>
            <w:tcW w:w="2410" w:type="dxa"/>
            <w:vAlign w:val="center"/>
          </w:tcPr>
          <w:p w:rsidR="00871AF2" w:rsidRPr="00871AF2" w:rsidRDefault="00871AF2" w:rsidP="00871AF2">
            <w:pPr>
              <w:ind w:leftChars="-2" w:hangingChars="2" w:hanging="5"/>
              <w:jc w:val="center"/>
              <w:rPr>
                <w:rFonts w:ascii="仿宋_GB2312" w:hAnsi="宋体"/>
              </w:rPr>
            </w:pPr>
            <w:r w:rsidRPr="00871AF2">
              <w:rPr>
                <w:rFonts w:ascii="仿宋_GB2312" w:hAnsi="宋体" w:hint="eastAsia"/>
              </w:rPr>
              <w:t>重庆</w:t>
            </w:r>
          </w:p>
        </w:tc>
        <w:tc>
          <w:tcPr>
            <w:tcW w:w="1701" w:type="dxa"/>
            <w:vAlign w:val="center"/>
          </w:tcPr>
          <w:p w:rsidR="00871AF2" w:rsidRPr="00871AF2" w:rsidRDefault="00871AF2" w:rsidP="00871AF2">
            <w:pPr>
              <w:ind w:firstLineChars="0" w:hanging="2"/>
              <w:jc w:val="center"/>
              <w:rPr>
                <w:rFonts w:ascii="仿宋_GB2312" w:hAnsi="宋体"/>
              </w:rPr>
            </w:pPr>
            <w:r w:rsidRPr="00871AF2">
              <w:rPr>
                <w:rFonts w:ascii="仿宋_GB2312" w:hAnsi="宋体" w:hint="eastAsia"/>
              </w:rPr>
              <w:t>12</w:t>
            </w:r>
          </w:p>
        </w:tc>
      </w:tr>
      <w:tr w:rsidR="00871AF2" w:rsidRPr="00871AF2" w:rsidTr="00871AF2">
        <w:trPr>
          <w:jc w:val="center"/>
        </w:trPr>
        <w:tc>
          <w:tcPr>
            <w:tcW w:w="2520" w:type="dxa"/>
            <w:vAlign w:val="center"/>
          </w:tcPr>
          <w:p w:rsidR="00871AF2" w:rsidRPr="00871AF2" w:rsidRDefault="00871AF2" w:rsidP="00871AF2">
            <w:pPr>
              <w:ind w:firstLineChars="14" w:firstLine="34"/>
              <w:jc w:val="center"/>
              <w:rPr>
                <w:rFonts w:ascii="仿宋_GB2312" w:hAnsi="宋体"/>
              </w:rPr>
            </w:pPr>
            <w:r w:rsidRPr="00871AF2">
              <w:rPr>
                <w:rFonts w:ascii="仿宋_GB2312" w:hAnsi="宋体" w:hint="eastAsia"/>
              </w:rPr>
              <w:t>吉林</w:t>
            </w:r>
          </w:p>
        </w:tc>
        <w:tc>
          <w:tcPr>
            <w:tcW w:w="1166" w:type="dxa"/>
            <w:vAlign w:val="center"/>
          </w:tcPr>
          <w:p w:rsidR="00871AF2" w:rsidRPr="00871AF2" w:rsidRDefault="00871AF2" w:rsidP="00871AF2">
            <w:pPr>
              <w:ind w:firstLineChars="0" w:firstLine="0"/>
              <w:jc w:val="center"/>
              <w:rPr>
                <w:rFonts w:ascii="仿宋_GB2312" w:hAnsi="宋体"/>
              </w:rPr>
            </w:pPr>
            <w:r w:rsidRPr="00871AF2">
              <w:rPr>
                <w:rFonts w:ascii="仿宋_GB2312" w:hAnsi="宋体" w:hint="eastAsia"/>
              </w:rPr>
              <w:t>13</w:t>
            </w:r>
          </w:p>
        </w:tc>
        <w:tc>
          <w:tcPr>
            <w:tcW w:w="2410" w:type="dxa"/>
            <w:vAlign w:val="center"/>
          </w:tcPr>
          <w:p w:rsidR="00871AF2" w:rsidRPr="00871AF2" w:rsidRDefault="00871AF2" w:rsidP="00871AF2">
            <w:pPr>
              <w:ind w:leftChars="-2" w:hangingChars="2" w:hanging="5"/>
              <w:jc w:val="center"/>
              <w:rPr>
                <w:rFonts w:ascii="仿宋_GB2312" w:hAnsi="宋体"/>
              </w:rPr>
            </w:pPr>
            <w:r w:rsidRPr="00871AF2">
              <w:rPr>
                <w:rFonts w:ascii="仿宋_GB2312" w:hAnsi="宋体" w:hint="eastAsia"/>
              </w:rPr>
              <w:t>四川</w:t>
            </w:r>
          </w:p>
        </w:tc>
        <w:tc>
          <w:tcPr>
            <w:tcW w:w="1701" w:type="dxa"/>
            <w:vAlign w:val="center"/>
          </w:tcPr>
          <w:p w:rsidR="00871AF2" w:rsidRPr="00871AF2" w:rsidRDefault="00871AF2" w:rsidP="00871AF2">
            <w:pPr>
              <w:ind w:firstLineChars="0" w:hanging="2"/>
              <w:jc w:val="center"/>
              <w:rPr>
                <w:rFonts w:ascii="仿宋_GB2312" w:hAnsi="宋体"/>
              </w:rPr>
            </w:pPr>
            <w:r w:rsidRPr="00871AF2">
              <w:rPr>
                <w:rFonts w:ascii="仿宋_GB2312" w:hAnsi="宋体" w:hint="eastAsia"/>
              </w:rPr>
              <w:t>13</w:t>
            </w:r>
          </w:p>
        </w:tc>
      </w:tr>
      <w:tr w:rsidR="00871AF2" w:rsidRPr="00871AF2" w:rsidTr="00871AF2">
        <w:trPr>
          <w:jc w:val="center"/>
        </w:trPr>
        <w:tc>
          <w:tcPr>
            <w:tcW w:w="2520" w:type="dxa"/>
            <w:vAlign w:val="center"/>
          </w:tcPr>
          <w:p w:rsidR="00871AF2" w:rsidRPr="00871AF2" w:rsidRDefault="00871AF2" w:rsidP="00871AF2">
            <w:pPr>
              <w:ind w:firstLineChars="14" w:firstLine="34"/>
              <w:jc w:val="center"/>
              <w:rPr>
                <w:rFonts w:ascii="仿宋_GB2312" w:hAnsi="宋体"/>
              </w:rPr>
            </w:pPr>
            <w:r w:rsidRPr="00871AF2">
              <w:rPr>
                <w:rFonts w:ascii="仿宋_GB2312" w:hAnsi="宋体" w:hint="eastAsia"/>
              </w:rPr>
              <w:t>黑龙江</w:t>
            </w:r>
          </w:p>
        </w:tc>
        <w:tc>
          <w:tcPr>
            <w:tcW w:w="1166" w:type="dxa"/>
            <w:vAlign w:val="center"/>
          </w:tcPr>
          <w:p w:rsidR="00871AF2" w:rsidRPr="00871AF2" w:rsidRDefault="00871AF2" w:rsidP="00871AF2">
            <w:pPr>
              <w:ind w:firstLineChars="0" w:firstLine="0"/>
              <w:jc w:val="center"/>
              <w:rPr>
                <w:rFonts w:ascii="仿宋_GB2312" w:hAnsi="宋体"/>
              </w:rPr>
            </w:pPr>
            <w:r w:rsidRPr="00871AF2">
              <w:rPr>
                <w:rFonts w:ascii="仿宋_GB2312" w:hAnsi="宋体" w:hint="eastAsia"/>
              </w:rPr>
              <w:t>13</w:t>
            </w:r>
          </w:p>
        </w:tc>
        <w:tc>
          <w:tcPr>
            <w:tcW w:w="2410" w:type="dxa"/>
            <w:vAlign w:val="center"/>
          </w:tcPr>
          <w:p w:rsidR="00871AF2" w:rsidRPr="00871AF2" w:rsidRDefault="00871AF2" w:rsidP="00871AF2">
            <w:pPr>
              <w:ind w:leftChars="-2" w:hangingChars="2" w:hanging="5"/>
              <w:jc w:val="center"/>
              <w:rPr>
                <w:rFonts w:ascii="仿宋_GB2312" w:hAnsi="宋体"/>
              </w:rPr>
            </w:pPr>
            <w:r w:rsidRPr="00871AF2">
              <w:rPr>
                <w:rFonts w:ascii="仿宋_GB2312" w:hAnsi="宋体" w:hint="eastAsia"/>
              </w:rPr>
              <w:t>贵州</w:t>
            </w:r>
          </w:p>
        </w:tc>
        <w:tc>
          <w:tcPr>
            <w:tcW w:w="1701" w:type="dxa"/>
            <w:vAlign w:val="center"/>
          </w:tcPr>
          <w:p w:rsidR="00871AF2" w:rsidRPr="00871AF2" w:rsidRDefault="00871AF2" w:rsidP="00871AF2">
            <w:pPr>
              <w:ind w:firstLineChars="0" w:hanging="2"/>
              <w:jc w:val="center"/>
              <w:rPr>
                <w:rFonts w:ascii="仿宋_GB2312" w:hAnsi="宋体"/>
              </w:rPr>
            </w:pPr>
            <w:r w:rsidRPr="00871AF2">
              <w:rPr>
                <w:rFonts w:ascii="仿宋_GB2312" w:hAnsi="宋体" w:hint="eastAsia"/>
              </w:rPr>
              <w:t>12</w:t>
            </w:r>
          </w:p>
        </w:tc>
      </w:tr>
      <w:tr w:rsidR="00871AF2" w:rsidRPr="00871AF2" w:rsidTr="00871AF2">
        <w:trPr>
          <w:jc w:val="center"/>
        </w:trPr>
        <w:tc>
          <w:tcPr>
            <w:tcW w:w="2520" w:type="dxa"/>
            <w:vAlign w:val="center"/>
          </w:tcPr>
          <w:p w:rsidR="00871AF2" w:rsidRPr="00871AF2" w:rsidRDefault="00871AF2" w:rsidP="00871AF2">
            <w:pPr>
              <w:ind w:firstLineChars="14" w:firstLine="34"/>
              <w:jc w:val="center"/>
              <w:rPr>
                <w:rFonts w:ascii="仿宋_GB2312" w:hAnsi="宋体"/>
              </w:rPr>
            </w:pPr>
            <w:r w:rsidRPr="00871AF2">
              <w:rPr>
                <w:rFonts w:ascii="仿宋_GB2312" w:hAnsi="宋体" w:hint="eastAsia"/>
              </w:rPr>
              <w:t>上海</w:t>
            </w:r>
          </w:p>
        </w:tc>
        <w:tc>
          <w:tcPr>
            <w:tcW w:w="1166" w:type="dxa"/>
            <w:vAlign w:val="center"/>
          </w:tcPr>
          <w:p w:rsidR="00871AF2" w:rsidRPr="00871AF2" w:rsidRDefault="00871AF2" w:rsidP="00871AF2">
            <w:pPr>
              <w:ind w:firstLineChars="0" w:firstLine="0"/>
              <w:jc w:val="center"/>
              <w:rPr>
                <w:rFonts w:ascii="仿宋_GB2312" w:hAnsi="宋体"/>
              </w:rPr>
            </w:pPr>
            <w:r w:rsidRPr="00871AF2">
              <w:rPr>
                <w:rFonts w:ascii="仿宋_GB2312" w:hAnsi="宋体" w:hint="eastAsia"/>
              </w:rPr>
              <w:t>12</w:t>
            </w:r>
          </w:p>
        </w:tc>
        <w:tc>
          <w:tcPr>
            <w:tcW w:w="2410" w:type="dxa"/>
            <w:vAlign w:val="center"/>
          </w:tcPr>
          <w:p w:rsidR="00871AF2" w:rsidRPr="00871AF2" w:rsidRDefault="00871AF2" w:rsidP="00871AF2">
            <w:pPr>
              <w:ind w:leftChars="-2" w:hangingChars="2" w:hanging="5"/>
              <w:jc w:val="center"/>
              <w:rPr>
                <w:rFonts w:ascii="仿宋_GB2312" w:hAnsi="宋体"/>
              </w:rPr>
            </w:pPr>
            <w:r w:rsidRPr="00871AF2">
              <w:rPr>
                <w:rFonts w:ascii="仿宋_GB2312" w:hAnsi="宋体" w:hint="eastAsia"/>
              </w:rPr>
              <w:t>云南</w:t>
            </w:r>
          </w:p>
        </w:tc>
        <w:tc>
          <w:tcPr>
            <w:tcW w:w="1701" w:type="dxa"/>
            <w:vAlign w:val="center"/>
          </w:tcPr>
          <w:p w:rsidR="00871AF2" w:rsidRPr="00871AF2" w:rsidRDefault="00871AF2" w:rsidP="00871AF2">
            <w:pPr>
              <w:ind w:firstLineChars="0" w:hanging="2"/>
              <w:jc w:val="center"/>
              <w:rPr>
                <w:rFonts w:ascii="仿宋_GB2312" w:hAnsi="宋体"/>
              </w:rPr>
            </w:pPr>
            <w:r w:rsidRPr="00871AF2">
              <w:rPr>
                <w:rFonts w:ascii="仿宋_GB2312" w:hAnsi="宋体" w:hint="eastAsia"/>
              </w:rPr>
              <w:t>12</w:t>
            </w:r>
          </w:p>
        </w:tc>
      </w:tr>
      <w:tr w:rsidR="00871AF2" w:rsidRPr="00871AF2" w:rsidTr="00871AF2">
        <w:trPr>
          <w:jc w:val="center"/>
        </w:trPr>
        <w:tc>
          <w:tcPr>
            <w:tcW w:w="2520" w:type="dxa"/>
            <w:vAlign w:val="center"/>
          </w:tcPr>
          <w:p w:rsidR="00871AF2" w:rsidRPr="00871AF2" w:rsidRDefault="00871AF2" w:rsidP="00871AF2">
            <w:pPr>
              <w:ind w:firstLineChars="14" w:firstLine="34"/>
              <w:jc w:val="center"/>
              <w:rPr>
                <w:rFonts w:ascii="仿宋_GB2312" w:hAnsi="宋体"/>
              </w:rPr>
            </w:pPr>
            <w:r w:rsidRPr="00871AF2">
              <w:rPr>
                <w:rFonts w:ascii="仿宋_GB2312" w:hAnsi="宋体" w:hint="eastAsia"/>
              </w:rPr>
              <w:t>江苏</w:t>
            </w:r>
          </w:p>
        </w:tc>
        <w:tc>
          <w:tcPr>
            <w:tcW w:w="1166" w:type="dxa"/>
            <w:vAlign w:val="center"/>
          </w:tcPr>
          <w:p w:rsidR="00871AF2" w:rsidRPr="00871AF2" w:rsidRDefault="00871AF2" w:rsidP="00871AF2">
            <w:pPr>
              <w:ind w:firstLineChars="0" w:firstLine="0"/>
              <w:jc w:val="center"/>
              <w:rPr>
                <w:rFonts w:ascii="仿宋_GB2312" w:hAnsi="宋体"/>
              </w:rPr>
            </w:pPr>
            <w:r w:rsidRPr="00871AF2">
              <w:rPr>
                <w:rFonts w:ascii="仿宋_GB2312" w:hAnsi="宋体" w:hint="eastAsia"/>
              </w:rPr>
              <w:t>13</w:t>
            </w:r>
          </w:p>
        </w:tc>
        <w:tc>
          <w:tcPr>
            <w:tcW w:w="2410" w:type="dxa"/>
            <w:vAlign w:val="center"/>
          </w:tcPr>
          <w:p w:rsidR="00871AF2" w:rsidRPr="00871AF2" w:rsidRDefault="00871AF2" w:rsidP="00871AF2">
            <w:pPr>
              <w:ind w:leftChars="-2" w:hangingChars="2" w:hanging="5"/>
              <w:jc w:val="center"/>
              <w:rPr>
                <w:rFonts w:ascii="仿宋_GB2312" w:hAnsi="宋体"/>
              </w:rPr>
            </w:pPr>
            <w:r w:rsidRPr="00871AF2">
              <w:rPr>
                <w:rFonts w:ascii="仿宋_GB2312" w:hAnsi="宋体" w:hint="eastAsia"/>
              </w:rPr>
              <w:t>西藏</w:t>
            </w:r>
          </w:p>
        </w:tc>
        <w:tc>
          <w:tcPr>
            <w:tcW w:w="1701" w:type="dxa"/>
            <w:vAlign w:val="center"/>
          </w:tcPr>
          <w:p w:rsidR="00871AF2" w:rsidRPr="00871AF2" w:rsidRDefault="00871AF2" w:rsidP="00871AF2">
            <w:pPr>
              <w:ind w:firstLineChars="0" w:hanging="2"/>
              <w:jc w:val="center"/>
              <w:rPr>
                <w:rFonts w:ascii="仿宋_GB2312" w:hAnsi="宋体"/>
              </w:rPr>
            </w:pPr>
            <w:r w:rsidRPr="00871AF2">
              <w:rPr>
                <w:rFonts w:ascii="仿宋_GB2312" w:hAnsi="宋体" w:hint="eastAsia"/>
              </w:rPr>
              <w:t>10</w:t>
            </w:r>
          </w:p>
        </w:tc>
      </w:tr>
      <w:tr w:rsidR="00871AF2" w:rsidRPr="00871AF2" w:rsidTr="00871AF2">
        <w:trPr>
          <w:jc w:val="center"/>
        </w:trPr>
        <w:tc>
          <w:tcPr>
            <w:tcW w:w="2520" w:type="dxa"/>
            <w:vAlign w:val="center"/>
          </w:tcPr>
          <w:p w:rsidR="00871AF2" w:rsidRPr="00871AF2" w:rsidRDefault="00871AF2" w:rsidP="00871AF2">
            <w:pPr>
              <w:ind w:firstLineChars="14" w:firstLine="34"/>
              <w:jc w:val="center"/>
              <w:rPr>
                <w:rFonts w:ascii="仿宋_GB2312" w:hAnsi="宋体"/>
              </w:rPr>
            </w:pPr>
            <w:r w:rsidRPr="00871AF2">
              <w:rPr>
                <w:rFonts w:ascii="仿宋_GB2312" w:hAnsi="宋体" w:hint="eastAsia"/>
              </w:rPr>
              <w:t>浙江</w:t>
            </w:r>
          </w:p>
        </w:tc>
        <w:tc>
          <w:tcPr>
            <w:tcW w:w="1166" w:type="dxa"/>
            <w:vAlign w:val="center"/>
          </w:tcPr>
          <w:p w:rsidR="00871AF2" w:rsidRPr="00871AF2" w:rsidRDefault="00871AF2" w:rsidP="00871AF2">
            <w:pPr>
              <w:ind w:firstLineChars="0" w:firstLine="0"/>
              <w:jc w:val="center"/>
              <w:rPr>
                <w:rFonts w:ascii="仿宋_GB2312" w:hAnsi="宋体"/>
              </w:rPr>
            </w:pPr>
            <w:r w:rsidRPr="00871AF2">
              <w:rPr>
                <w:rFonts w:ascii="仿宋_GB2312" w:hAnsi="宋体" w:hint="eastAsia"/>
              </w:rPr>
              <w:t>14</w:t>
            </w:r>
          </w:p>
        </w:tc>
        <w:tc>
          <w:tcPr>
            <w:tcW w:w="2410" w:type="dxa"/>
            <w:vAlign w:val="center"/>
          </w:tcPr>
          <w:p w:rsidR="00871AF2" w:rsidRPr="00871AF2" w:rsidRDefault="00871AF2" w:rsidP="00871AF2">
            <w:pPr>
              <w:ind w:leftChars="-2" w:hangingChars="2" w:hanging="5"/>
              <w:jc w:val="center"/>
              <w:rPr>
                <w:rFonts w:ascii="仿宋_GB2312" w:hAnsi="宋体"/>
              </w:rPr>
            </w:pPr>
            <w:r w:rsidRPr="00871AF2">
              <w:rPr>
                <w:rFonts w:ascii="仿宋_GB2312" w:hAnsi="宋体" w:hint="eastAsia"/>
              </w:rPr>
              <w:t>陕西</w:t>
            </w:r>
          </w:p>
        </w:tc>
        <w:tc>
          <w:tcPr>
            <w:tcW w:w="1701" w:type="dxa"/>
            <w:vAlign w:val="center"/>
          </w:tcPr>
          <w:p w:rsidR="00871AF2" w:rsidRPr="00871AF2" w:rsidRDefault="00871AF2" w:rsidP="00871AF2">
            <w:pPr>
              <w:ind w:firstLineChars="0" w:hanging="2"/>
              <w:jc w:val="center"/>
              <w:rPr>
                <w:rFonts w:ascii="仿宋_GB2312" w:hAnsi="宋体"/>
              </w:rPr>
            </w:pPr>
            <w:r w:rsidRPr="00871AF2">
              <w:rPr>
                <w:rFonts w:ascii="仿宋_GB2312" w:hAnsi="宋体" w:hint="eastAsia"/>
              </w:rPr>
              <w:t>13</w:t>
            </w:r>
          </w:p>
        </w:tc>
      </w:tr>
      <w:tr w:rsidR="00871AF2" w:rsidRPr="00871AF2" w:rsidTr="00871AF2">
        <w:trPr>
          <w:jc w:val="center"/>
        </w:trPr>
        <w:tc>
          <w:tcPr>
            <w:tcW w:w="2520" w:type="dxa"/>
            <w:vAlign w:val="center"/>
          </w:tcPr>
          <w:p w:rsidR="00871AF2" w:rsidRPr="00871AF2" w:rsidRDefault="00871AF2" w:rsidP="00871AF2">
            <w:pPr>
              <w:ind w:firstLineChars="14" w:firstLine="34"/>
              <w:jc w:val="center"/>
              <w:rPr>
                <w:rFonts w:ascii="仿宋_GB2312" w:hAnsi="宋体"/>
              </w:rPr>
            </w:pPr>
            <w:r w:rsidRPr="00871AF2">
              <w:rPr>
                <w:rFonts w:ascii="仿宋_GB2312" w:hAnsi="宋体" w:hint="eastAsia"/>
              </w:rPr>
              <w:t>安徽</w:t>
            </w:r>
          </w:p>
        </w:tc>
        <w:tc>
          <w:tcPr>
            <w:tcW w:w="1166" w:type="dxa"/>
            <w:vAlign w:val="center"/>
          </w:tcPr>
          <w:p w:rsidR="00871AF2" w:rsidRPr="00871AF2" w:rsidRDefault="00871AF2" w:rsidP="00871AF2">
            <w:pPr>
              <w:ind w:firstLineChars="0" w:firstLine="0"/>
              <w:jc w:val="center"/>
              <w:rPr>
                <w:rFonts w:ascii="仿宋_GB2312" w:hAnsi="宋体"/>
              </w:rPr>
            </w:pPr>
            <w:r w:rsidRPr="00871AF2">
              <w:rPr>
                <w:rFonts w:ascii="仿宋_GB2312" w:hAnsi="宋体" w:hint="eastAsia"/>
              </w:rPr>
              <w:t>13</w:t>
            </w:r>
          </w:p>
        </w:tc>
        <w:tc>
          <w:tcPr>
            <w:tcW w:w="2410" w:type="dxa"/>
            <w:vAlign w:val="center"/>
          </w:tcPr>
          <w:p w:rsidR="00871AF2" w:rsidRPr="00871AF2" w:rsidRDefault="00871AF2" w:rsidP="00871AF2">
            <w:pPr>
              <w:ind w:leftChars="-2" w:hangingChars="2" w:hanging="5"/>
              <w:jc w:val="center"/>
              <w:rPr>
                <w:rFonts w:ascii="仿宋_GB2312" w:hAnsi="宋体"/>
              </w:rPr>
            </w:pPr>
            <w:r w:rsidRPr="00871AF2">
              <w:rPr>
                <w:rFonts w:ascii="仿宋_GB2312" w:hAnsi="宋体" w:hint="eastAsia"/>
              </w:rPr>
              <w:t>甘肃</w:t>
            </w:r>
          </w:p>
        </w:tc>
        <w:tc>
          <w:tcPr>
            <w:tcW w:w="1701" w:type="dxa"/>
            <w:vAlign w:val="center"/>
          </w:tcPr>
          <w:p w:rsidR="00871AF2" w:rsidRPr="00871AF2" w:rsidRDefault="00871AF2" w:rsidP="00871AF2">
            <w:pPr>
              <w:ind w:firstLineChars="0" w:hanging="2"/>
              <w:jc w:val="center"/>
              <w:rPr>
                <w:rFonts w:ascii="仿宋_GB2312" w:hAnsi="宋体"/>
              </w:rPr>
            </w:pPr>
            <w:r w:rsidRPr="00871AF2">
              <w:rPr>
                <w:rFonts w:ascii="仿宋_GB2312" w:hAnsi="宋体" w:hint="eastAsia"/>
              </w:rPr>
              <w:t>12</w:t>
            </w:r>
          </w:p>
        </w:tc>
      </w:tr>
      <w:tr w:rsidR="00871AF2" w:rsidRPr="00871AF2" w:rsidTr="00871AF2">
        <w:trPr>
          <w:jc w:val="center"/>
        </w:trPr>
        <w:tc>
          <w:tcPr>
            <w:tcW w:w="2520" w:type="dxa"/>
            <w:vAlign w:val="center"/>
          </w:tcPr>
          <w:p w:rsidR="00871AF2" w:rsidRPr="00871AF2" w:rsidRDefault="00871AF2" w:rsidP="00871AF2">
            <w:pPr>
              <w:ind w:firstLineChars="14" w:firstLine="34"/>
              <w:jc w:val="center"/>
              <w:rPr>
                <w:rFonts w:ascii="仿宋_GB2312" w:hAnsi="宋体"/>
              </w:rPr>
            </w:pPr>
            <w:r w:rsidRPr="00871AF2">
              <w:rPr>
                <w:rFonts w:ascii="仿宋_GB2312" w:hAnsi="宋体" w:hint="eastAsia"/>
              </w:rPr>
              <w:t>福建公务员局系统</w:t>
            </w:r>
          </w:p>
        </w:tc>
        <w:tc>
          <w:tcPr>
            <w:tcW w:w="1166" w:type="dxa"/>
            <w:vAlign w:val="center"/>
          </w:tcPr>
          <w:p w:rsidR="00871AF2" w:rsidRPr="00871AF2" w:rsidRDefault="00871AF2" w:rsidP="00871AF2">
            <w:pPr>
              <w:ind w:firstLineChars="0" w:firstLine="0"/>
              <w:jc w:val="center"/>
              <w:rPr>
                <w:rFonts w:ascii="仿宋_GB2312" w:hAnsi="宋体"/>
              </w:rPr>
            </w:pPr>
            <w:r w:rsidRPr="00871AF2">
              <w:rPr>
                <w:rFonts w:ascii="仿宋_GB2312" w:hAnsi="宋体" w:hint="eastAsia"/>
              </w:rPr>
              <w:t>3</w:t>
            </w:r>
          </w:p>
        </w:tc>
        <w:tc>
          <w:tcPr>
            <w:tcW w:w="2410" w:type="dxa"/>
            <w:vAlign w:val="center"/>
          </w:tcPr>
          <w:p w:rsidR="00871AF2" w:rsidRPr="00871AF2" w:rsidRDefault="00871AF2" w:rsidP="00871AF2">
            <w:pPr>
              <w:ind w:leftChars="-2" w:hangingChars="2" w:hanging="5"/>
              <w:jc w:val="center"/>
              <w:rPr>
                <w:rFonts w:ascii="仿宋_GB2312" w:hAnsi="宋体"/>
              </w:rPr>
            </w:pPr>
            <w:r w:rsidRPr="00871AF2">
              <w:rPr>
                <w:rFonts w:ascii="仿宋_GB2312" w:hAnsi="宋体" w:hint="eastAsia"/>
              </w:rPr>
              <w:t>青海</w:t>
            </w:r>
          </w:p>
        </w:tc>
        <w:tc>
          <w:tcPr>
            <w:tcW w:w="1701" w:type="dxa"/>
            <w:vAlign w:val="center"/>
          </w:tcPr>
          <w:p w:rsidR="00871AF2" w:rsidRPr="00871AF2" w:rsidRDefault="00871AF2" w:rsidP="00871AF2">
            <w:pPr>
              <w:ind w:firstLineChars="0" w:hanging="2"/>
              <w:jc w:val="center"/>
              <w:rPr>
                <w:rFonts w:ascii="仿宋_GB2312" w:hAnsi="宋体"/>
              </w:rPr>
            </w:pPr>
            <w:r w:rsidRPr="00871AF2">
              <w:rPr>
                <w:rFonts w:ascii="仿宋_GB2312" w:hAnsi="宋体" w:hint="eastAsia"/>
              </w:rPr>
              <w:t>10</w:t>
            </w:r>
          </w:p>
        </w:tc>
      </w:tr>
      <w:tr w:rsidR="00871AF2" w:rsidRPr="00871AF2" w:rsidTr="00871AF2">
        <w:trPr>
          <w:jc w:val="center"/>
        </w:trPr>
        <w:tc>
          <w:tcPr>
            <w:tcW w:w="2520" w:type="dxa"/>
            <w:vAlign w:val="center"/>
          </w:tcPr>
          <w:p w:rsidR="00871AF2" w:rsidRPr="00871AF2" w:rsidRDefault="00871AF2" w:rsidP="00871AF2">
            <w:pPr>
              <w:ind w:firstLineChars="14" w:firstLine="34"/>
              <w:jc w:val="center"/>
              <w:rPr>
                <w:rFonts w:ascii="仿宋_GB2312" w:hAnsi="宋体"/>
              </w:rPr>
            </w:pPr>
            <w:r w:rsidRPr="00871AF2">
              <w:rPr>
                <w:rFonts w:ascii="仿宋_GB2312" w:hAnsi="宋体" w:hint="eastAsia"/>
              </w:rPr>
              <w:t>福建人社系统</w:t>
            </w:r>
          </w:p>
        </w:tc>
        <w:tc>
          <w:tcPr>
            <w:tcW w:w="1166" w:type="dxa"/>
            <w:vAlign w:val="center"/>
          </w:tcPr>
          <w:p w:rsidR="00871AF2" w:rsidRPr="00871AF2" w:rsidRDefault="00871AF2" w:rsidP="00871AF2">
            <w:pPr>
              <w:ind w:firstLineChars="0" w:firstLine="0"/>
              <w:jc w:val="center"/>
              <w:rPr>
                <w:rFonts w:ascii="仿宋_GB2312" w:hAnsi="宋体"/>
              </w:rPr>
            </w:pPr>
            <w:r w:rsidRPr="00871AF2">
              <w:rPr>
                <w:rFonts w:ascii="仿宋_GB2312" w:hAnsi="宋体" w:hint="eastAsia"/>
              </w:rPr>
              <w:t>11</w:t>
            </w:r>
          </w:p>
        </w:tc>
        <w:tc>
          <w:tcPr>
            <w:tcW w:w="2410" w:type="dxa"/>
            <w:vAlign w:val="center"/>
          </w:tcPr>
          <w:p w:rsidR="00871AF2" w:rsidRPr="00871AF2" w:rsidRDefault="00871AF2" w:rsidP="00871AF2">
            <w:pPr>
              <w:ind w:leftChars="-2" w:hangingChars="2" w:hanging="5"/>
              <w:jc w:val="center"/>
              <w:rPr>
                <w:rFonts w:ascii="仿宋_GB2312" w:hAnsi="宋体"/>
              </w:rPr>
            </w:pPr>
            <w:r w:rsidRPr="00871AF2">
              <w:rPr>
                <w:rFonts w:ascii="仿宋_GB2312" w:hAnsi="宋体" w:hint="eastAsia"/>
              </w:rPr>
              <w:t>宁夏</w:t>
            </w:r>
          </w:p>
        </w:tc>
        <w:tc>
          <w:tcPr>
            <w:tcW w:w="1701" w:type="dxa"/>
            <w:vAlign w:val="center"/>
          </w:tcPr>
          <w:p w:rsidR="00871AF2" w:rsidRPr="00871AF2" w:rsidRDefault="00871AF2" w:rsidP="00871AF2">
            <w:pPr>
              <w:ind w:firstLineChars="0" w:hanging="2"/>
              <w:jc w:val="center"/>
              <w:rPr>
                <w:rFonts w:ascii="仿宋_GB2312" w:hAnsi="宋体"/>
              </w:rPr>
            </w:pPr>
            <w:r w:rsidRPr="00871AF2">
              <w:rPr>
                <w:rFonts w:ascii="仿宋_GB2312" w:hAnsi="宋体" w:hint="eastAsia"/>
              </w:rPr>
              <w:t>10</w:t>
            </w:r>
          </w:p>
        </w:tc>
      </w:tr>
      <w:tr w:rsidR="00871AF2" w:rsidRPr="00871AF2" w:rsidTr="00871AF2">
        <w:trPr>
          <w:jc w:val="center"/>
        </w:trPr>
        <w:tc>
          <w:tcPr>
            <w:tcW w:w="2520" w:type="dxa"/>
            <w:vAlign w:val="center"/>
          </w:tcPr>
          <w:p w:rsidR="00871AF2" w:rsidRPr="00871AF2" w:rsidRDefault="00871AF2" w:rsidP="00871AF2">
            <w:pPr>
              <w:ind w:firstLineChars="14" w:firstLine="34"/>
              <w:jc w:val="center"/>
              <w:rPr>
                <w:rFonts w:ascii="仿宋_GB2312" w:hAnsi="宋体"/>
              </w:rPr>
            </w:pPr>
            <w:r w:rsidRPr="00871AF2">
              <w:rPr>
                <w:rFonts w:ascii="仿宋_GB2312" w:hAnsi="宋体" w:hint="eastAsia"/>
              </w:rPr>
              <w:t>江西</w:t>
            </w:r>
          </w:p>
        </w:tc>
        <w:tc>
          <w:tcPr>
            <w:tcW w:w="1166" w:type="dxa"/>
            <w:vAlign w:val="center"/>
          </w:tcPr>
          <w:p w:rsidR="00871AF2" w:rsidRPr="00871AF2" w:rsidRDefault="00871AF2" w:rsidP="00871AF2">
            <w:pPr>
              <w:ind w:firstLineChars="0" w:firstLine="0"/>
              <w:jc w:val="center"/>
              <w:rPr>
                <w:rFonts w:ascii="仿宋_GB2312" w:hAnsi="宋体"/>
              </w:rPr>
            </w:pPr>
            <w:r w:rsidRPr="00871AF2">
              <w:rPr>
                <w:rFonts w:ascii="仿宋_GB2312" w:hAnsi="宋体" w:hint="eastAsia"/>
              </w:rPr>
              <w:t>12</w:t>
            </w:r>
          </w:p>
        </w:tc>
        <w:tc>
          <w:tcPr>
            <w:tcW w:w="2410" w:type="dxa"/>
            <w:vAlign w:val="center"/>
          </w:tcPr>
          <w:p w:rsidR="00871AF2" w:rsidRPr="00871AF2" w:rsidRDefault="00871AF2" w:rsidP="00871AF2">
            <w:pPr>
              <w:ind w:leftChars="-2" w:hangingChars="2" w:hanging="5"/>
              <w:jc w:val="center"/>
              <w:rPr>
                <w:rFonts w:ascii="仿宋_GB2312" w:hAnsi="宋体"/>
              </w:rPr>
            </w:pPr>
            <w:r w:rsidRPr="00871AF2">
              <w:rPr>
                <w:rFonts w:ascii="仿宋_GB2312" w:hAnsi="宋体" w:hint="eastAsia"/>
              </w:rPr>
              <w:t>新疆</w:t>
            </w:r>
          </w:p>
        </w:tc>
        <w:tc>
          <w:tcPr>
            <w:tcW w:w="1701" w:type="dxa"/>
            <w:vAlign w:val="center"/>
          </w:tcPr>
          <w:p w:rsidR="00871AF2" w:rsidRPr="00871AF2" w:rsidRDefault="00871AF2" w:rsidP="00871AF2">
            <w:pPr>
              <w:ind w:firstLineChars="0" w:hanging="2"/>
              <w:jc w:val="center"/>
              <w:rPr>
                <w:rFonts w:ascii="仿宋_GB2312" w:hAnsi="宋体"/>
              </w:rPr>
            </w:pPr>
            <w:r w:rsidRPr="00871AF2">
              <w:rPr>
                <w:rFonts w:ascii="仿宋_GB2312" w:hAnsi="宋体" w:hint="eastAsia"/>
              </w:rPr>
              <w:t>12</w:t>
            </w:r>
          </w:p>
        </w:tc>
      </w:tr>
      <w:tr w:rsidR="00871AF2" w:rsidRPr="00871AF2" w:rsidTr="00871AF2">
        <w:trPr>
          <w:trHeight w:val="315"/>
          <w:jc w:val="center"/>
        </w:trPr>
        <w:tc>
          <w:tcPr>
            <w:tcW w:w="2520" w:type="dxa"/>
            <w:vAlign w:val="center"/>
          </w:tcPr>
          <w:p w:rsidR="00871AF2" w:rsidRPr="00871AF2" w:rsidRDefault="00871AF2" w:rsidP="00871AF2">
            <w:pPr>
              <w:ind w:firstLineChars="14" w:firstLine="34"/>
              <w:jc w:val="center"/>
              <w:rPr>
                <w:rFonts w:ascii="仿宋_GB2312" w:hAnsi="宋体"/>
              </w:rPr>
            </w:pPr>
            <w:r w:rsidRPr="00871AF2">
              <w:rPr>
                <w:rFonts w:ascii="仿宋_GB2312" w:hAnsi="宋体" w:hint="eastAsia"/>
              </w:rPr>
              <w:t>山东</w:t>
            </w:r>
          </w:p>
        </w:tc>
        <w:tc>
          <w:tcPr>
            <w:tcW w:w="1166" w:type="dxa"/>
            <w:vAlign w:val="center"/>
          </w:tcPr>
          <w:p w:rsidR="00871AF2" w:rsidRPr="00871AF2" w:rsidRDefault="00871AF2" w:rsidP="00871AF2">
            <w:pPr>
              <w:ind w:firstLineChars="0" w:firstLine="0"/>
              <w:jc w:val="center"/>
              <w:rPr>
                <w:rFonts w:ascii="仿宋_GB2312" w:hAnsi="宋体"/>
              </w:rPr>
            </w:pPr>
            <w:r w:rsidRPr="00871AF2">
              <w:rPr>
                <w:rFonts w:ascii="仿宋_GB2312" w:hAnsi="宋体" w:hint="eastAsia"/>
              </w:rPr>
              <w:t>14</w:t>
            </w:r>
          </w:p>
        </w:tc>
        <w:tc>
          <w:tcPr>
            <w:tcW w:w="2410" w:type="dxa"/>
            <w:vAlign w:val="center"/>
          </w:tcPr>
          <w:p w:rsidR="00871AF2" w:rsidRPr="00871AF2" w:rsidRDefault="00871AF2" w:rsidP="00871AF2">
            <w:pPr>
              <w:ind w:leftChars="-2" w:hangingChars="2" w:hanging="5"/>
              <w:jc w:val="center"/>
              <w:rPr>
                <w:rFonts w:ascii="仿宋_GB2312" w:hAnsi="宋体"/>
              </w:rPr>
            </w:pPr>
            <w:r w:rsidRPr="00871AF2">
              <w:rPr>
                <w:rFonts w:ascii="仿宋_GB2312" w:hAnsi="宋体" w:hint="eastAsia"/>
              </w:rPr>
              <w:t>新疆兵团</w:t>
            </w:r>
          </w:p>
        </w:tc>
        <w:tc>
          <w:tcPr>
            <w:tcW w:w="1701" w:type="dxa"/>
            <w:vAlign w:val="center"/>
          </w:tcPr>
          <w:p w:rsidR="00871AF2" w:rsidRPr="00871AF2" w:rsidRDefault="00871AF2" w:rsidP="00871AF2">
            <w:pPr>
              <w:ind w:firstLineChars="0" w:hanging="2"/>
              <w:jc w:val="center"/>
              <w:rPr>
                <w:rFonts w:ascii="仿宋_GB2312" w:hAnsi="宋体"/>
              </w:rPr>
            </w:pPr>
            <w:r w:rsidRPr="00871AF2">
              <w:rPr>
                <w:rFonts w:ascii="仿宋_GB2312" w:hAnsi="宋体" w:hint="eastAsia"/>
              </w:rPr>
              <w:t>5</w:t>
            </w:r>
          </w:p>
        </w:tc>
      </w:tr>
      <w:tr w:rsidR="00871AF2" w:rsidRPr="00871AF2" w:rsidTr="00871AF2">
        <w:trPr>
          <w:trHeight w:val="315"/>
          <w:jc w:val="center"/>
        </w:trPr>
        <w:tc>
          <w:tcPr>
            <w:tcW w:w="2520" w:type="dxa"/>
            <w:vAlign w:val="center"/>
          </w:tcPr>
          <w:p w:rsidR="00871AF2" w:rsidRPr="00871AF2" w:rsidRDefault="00871AF2" w:rsidP="00871AF2">
            <w:pPr>
              <w:ind w:firstLineChars="14" w:firstLine="34"/>
              <w:jc w:val="center"/>
              <w:rPr>
                <w:rFonts w:ascii="仿宋_GB2312" w:hAnsi="宋体"/>
              </w:rPr>
            </w:pPr>
            <w:r w:rsidRPr="00871AF2">
              <w:rPr>
                <w:rFonts w:ascii="仿宋_GB2312" w:hAnsi="宋体" w:hint="eastAsia"/>
              </w:rPr>
              <w:t>河南</w:t>
            </w:r>
          </w:p>
        </w:tc>
        <w:tc>
          <w:tcPr>
            <w:tcW w:w="1166" w:type="dxa"/>
            <w:vAlign w:val="center"/>
          </w:tcPr>
          <w:p w:rsidR="00871AF2" w:rsidRPr="00871AF2" w:rsidRDefault="00871AF2" w:rsidP="00871AF2">
            <w:pPr>
              <w:ind w:firstLineChars="0" w:firstLine="0"/>
              <w:jc w:val="center"/>
              <w:rPr>
                <w:rFonts w:ascii="仿宋_GB2312" w:hAnsi="宋体"/>
              </w:rPr>
            </w:pPr>
            <w:r w:rsidRPr="00871AF2">
              <w:rPr>
                <w:rFonts w:ascii="仿宋_GB2312" w:hAnsi="宋体" w:hint="eastAsia"/>
              </w:rPr>
              <w:t>13</w:t>
            </w:r>
          </w:p>
        </w:tc>
        <w:tc>
          <w:tcPr>
            <w:tcW w:w="2410" w:type="dxa"/>
            <w:vAlign w:val="center"/>
          </w:tcPr>
          <w:p w:rsidR="00871AF2" w:rsidRPr="00871AF2" w:rsidRDefault="00871AF2" w:rsidP="00871AF2">
            <w:pPr>
              <w:ind w:leftChars="-2" w:hangingChars="2" w:hanging="5"/>
              <w:jc w:val="center"/>
              <w:rPr>
                <w:rFonts w:ascii="仿宋_GB2312" w:hAnsi="宋体"/>
              </w:rPr>
            </w:pPr>
          </w:p>
        </w:tc>
        <w:tc>
          <w:tcPr>
            <w:tcW w:w="1701" w:type="dxa"/>
            <w:vAlign w:val="center"/>
          </w:tcPr>
          <w:p w:rsidR="00871AF2" w:rsidRPr="00871AF2" w:rsidRDefault="00871AF2" w:rsidP="00871AF2">
            <w:pPr>
              <w:ind w:firstLineChars="0" w:hanging="2"/>
              <w:jc w:val="center"/>
              <w:rPr>
                <w:rFonts w:ascii="仿宋_GB2312" w:hAnsi="宋体"/>
              </w:rPr>
            </w:pPr>
          </w:p>
        </w:tc>
      </w:tr>
    </w:tbl>
    <w:p w:rsidR="00871AF2" w:rsidRDefault="00871AF2" w:rsidP="00871AF2">
      <w:pPr>
        <w:ind w:firstLine="480"/>
      </w:pPr>
    </w:p>
    <w:p w:rsidR="0044587F" w:rsidRDefault="0044587F" w:rsidP="00871AF2">
      <w:pPr>
        <w:ind w:firstLine="480"/>
      </w:pPr>
    </w:p>
    <w:p w:rsidR="0044587F" w:rsidRDefault="0044587F" w:rsidP="00871AF2">
      <w:pPr>
        <w:ind w:firstLine="480"/>
      </w:pPr>
    </w:p>
    <w:p w:rsidR="0044587F" w:rsidRDefault="0044587F" w:rsidP="00871AF2">
      <w:pPr>
        <w:ind w:firstLine="480"/>
      </w:pPr>
    </w:p>
    <w:p w:rsidR="0044587F" w:rsidRDefault="0044587F" w:rsidP="00871AF2">
      <w:pPr>
        <w:ind w:firstLine="480"/>
      </w:pPr>
    </w:p>
    <w:p w:rsidR="0044587F" w:rsidRDefault="0044587F" w:rsidP="00871AF2">
      <w:pPr>
        <w:ind w:firstLine="480"/>
      </w:pPr>
    </w:p>
    <w:p w:rsidR="0044587F" w:rsidRDefault="0044587F" w:rsidP="00871AF2">
      <w:pPr>
        <w:ind w:firstLine="480"/>
      </w:pPr>
    </w:p>
    <w:p w:rsidR="0044587F" w:rsidRDefault="0044587F" w:rsidP="0044587F">
      <w:pPr>
        <w:ind w:firstLineChars="0" w:firstLine="0"/>
      </w:pPr>
      <w:r>
        <w:rPr>
          <w:rFonts w:hint="eastAsia"/>
        </w:rPr>
        <w:lastRenderedPageBreak/>
        <w:t>附件</w:t>
      </w:r>
      <w:r>
        <w:rPr>
          <w:rFonts w:hint="eastAsia"/>
        </w:rPr>
        <w:t>3</w:t>
      </w:r>
    </w:p>
    <w:p w:rsidR="00EC676D" w:rsidRPr="00326E44" w:rsidRDefault="00326E44" w:rsidP="00B63233">
      <w:pPr>
        <w:ind w:firstLineChars="0" w:firstLine="0"/>
        <w:jc w:val="left"/>
        <w:rPr>
          <w:rFonts w:ascii="黑体" w:eastAsia="黑体" w:hAnsi="黑体"/>
          <w:sz w:val="30"/>
          <w:szCs w:val="30"/>
        </w:rPr>
      </w:pPr>
      <w:r w:rsidRPr="00326E44">
        <w:rPr>
          <w:rFonts w:ascii="黑体" w:eastAsia="黑体" w:hAnsi="黑体" w:hint="eastAsia"/>
          <w:sz w:val="30"/>
          <w:szCs w:val="30"/>
        </w:rPr>
        <w:t>全国人力资源社会保障系统2011-2013年度优质服务窗口呈报审批表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65"/>
        <w:gridCol w:w="6662"/>
      </w:tblGrid>
      <w:tr w:rsidR="0044587F" w:rsidRPr="00D35CBF" w:rsidTr="0044587F">
        <w:trPr>
          <w:trHeight w:val="489"/>
          <w:jc w:val="center"/>
        </w:trPr>
        <w:tc>
          <w:tcPr>
            <w:tcW w:w="1965" w:type="dxa"/>
            <w:vAlign w:val="center"/>
          </w:tcPr>
          <w:p w:rsidR="0044587F" w:rsidRPr="00871AF2" w:rsidRDefault="0044587F" w:rsidP="00E12DDE">
            <w:pPr>
              <w:ind w:firstLineChars="0" w:firstLine="0"/>
              <w:jc w:val="center"/>
              <w:rPr>
                <w:rFonts w:ascii="仿宋_GB2312"/>
              </w:rPr>
            </w:pPr>
            <w:r w:rsidRPr="00871AF2">
              <w:rPr>
                <w:rFonts w:ascii="仿宋_GB2312" w:hint="eastAsia"/>
              </w:rPr>
              <w:t>单位名称</w:t>
            </w:r>
          </w:p>
        </w:tc>
        <w:tc>
          <w:tcPr>
            <w:tcW w:w="6662" w:type="dxa"/>
          </w:tcPr>
          <w:p w:rsidR="0044587F" w:rsidRPr="00D35CBF" w:rsidRDefault="0044587F" w:rsidP="00E12DDE">
            <w:pPr>
              <w:ind w:firstLine="480"/>
            </w:pPr>
          </w:p>
        </w:tc>
      </w:tr>
      <w:tr w:rsidR="0044587F" w:rsidRPr="00D35CBF" w:rsidTr="0044587F">
        <w:trPr>
          <w:trHeight w:val="478"/>
          <w:jc w:val="center"/>
        </w:trPr>
        <w:tc>
          <w:tcPr>
            <w:tcW w:w="1965" w:type="dxa"/>
            <w:vAlign w:val="center"/>
          </w:tcPr>
          <w:p w:rsidR="0044587F" w:rsidRPr="00871AF2" w:rsidRDefault="0044587F" w:rsidP="00E12DDE">
            <w:pPr>
              <w:ind w:firstLineChars="0" w:firstLine="0"/>
              <w:jc w:val="center"/>
              <w:rPr>
                <w:rFonts w:ascii="仿宋_GB2312"/>
              </w:rPr>
            </w:pPr>
            <w:r w:rsidRPr="00871AF2">
              <w:rPr>
                <w:rFonts w:ascii="仿宋_GB2312" w:hint="eastAsia"/>
              </w:rPr>
              <w:t>单位级别</w:t>
            </w:r>
          </w:p>
        </w:tc>
        <w:tc>
          <w:tcPr>
            <w:tcW w:w="6662" w:type="dxa"/>
          </w:tcPr>
          <w:p w:rsidR="0044587F" w:rsidRPr="00D35CBF" w:rsidRDefault="0044587F" w:rsidP="00E12DDE">
            <w:pPr>
              <w:ind w:firstLine="480"/>
            </w:pPr>
          </w:p>
        </w:tc>
      </w:tr>
      <w:tr w:rsidR="0044587F" w:rsidRPr="00D35CBF" w:rsidTr="0044587F">
        <w:trPr>
          <w:cantSplit/>
          <w:trHeight w:val="3518"/>
          <w:jc w:val="center"/>
        </w:trPr>
        <w:tc>
          <w:tcPr>
            <w:tcW w:w="1965" w:type="dxa"/>
            <w:textDirection w:val="tbRlV"/>
            <w:vAlign w:val="center"/>
          </w:tcPr>
          <w:p w:rsidR="0044587F" w:rsidRPr="00871AF2" w:rsidRDefault="0044587F" w:rsidP="0044587F">
            <w:pPr>
              <w:ind w:left="113" w:right="113" w:firstLineChars="83" w:firstLine="199"/>
              <w:rPr>
                <w:rFonts w:ascii="仿宋_GB2312"/>
              </w:rPr>
            </w:pPr>
            <w:r w:rsidRPr="00871AF2">
              <w:rPr>
                <w:rFonts w:ascii="仿宋_GB2312" w:hint="eastAsia"/>
              </w:rPr>
              <w:t>主要事迹（不超过300字）</w:t>
            </w:r>
          </w:p>
        </w:tc>
        <w:tc>
          <w:tcPr>
            <w:tcW w:w="6662" w:type="dxa"/>
          </w:tcPr>
          <w:p w:rsidR="0044587F" w:rsidRPr="00D35CBF" w:rsidRDefault="0044587F" w:rsidP="00E12DDE">
            <w:pPr>
              <w:ind w:firstLine="480"/>
            </w:pPr>
          </w:p>
        </w:tc>
      </w:tr>
      <w:tr w:rsidR="0044587F" w:rsidRPr="00D35CBF" w:rsidTr="0044587F">
        <w:trPr>
          <w:cantSplit/>
          <w:trHeight w:val="1822"/>
          <w:jc w:val="center"/>
        </w:trPr>
        <w:tc>
          <w:tcPr>
            <w:tcW w:w="1965" w:type="dxa"/>
            <w:tcBorders>
              <w:top w:val="single" w:sz="4" w:space="0" w:color="auto"/>
              <w:left w:val="single" w:sz="4" w:space="0" w:color="auto"/>
              <w:bottom w:val="single" w:sz="4" w:space="0" w:color="auto"/>
              <w:right w:val="single" w:sz="4" w:space="0" w:color="auto"/>
            </w:tcBorders>
            <w:vAlign w:val="center"/>
          </w:tcPr>
          <w:p w:rsidR="0044587F" w:rsidRPr="00871AF2" w:rsidRDefault="0044587F" w:rsidP="0044587F">
            <w:pPr>
              <w:ind w:left="113" w:firstLineChars="0" w:firstLine="0"/>
              <w:rPr>
                <w:rFonts w:ascii="仿宋_GB2312"/>
              </w:rPr>
            </w:pPr>
            <w:r w:rsidRPr="00871AF2">
              <w:rPr>
                <w:rFonts w:ascii="仿宋_GB2312" w:hint="eastAsia"/>
              </w:rPr>
              <w:t>县级人力资源社会保障部门意见</w:t>
            </w:r>
          </w:p>
        </w:tc>
        <w:tc>
          <w:tcPr>
            <w:tcW w:w="6662" w:type="dxa"/>
            <w:tcBorders>
              <w:top w:val="single" w:sz="4" w:space="0" w:color="auto"/>
              <w:left w:val="single" w:sz="4" w:space="0" w:color="auto"/>
              <w:bottom w:val="single" w:sz="4" w:space="0" w:color="auto"/>
              <w:right w:val="single" w:sz="4" w:space="0" w:color="auto"/>
            </w:tcBorders>
          </w:tcPr>
          <w:p w:rsidR="0044587F" w:rsidRPr="0044587F" w:rsidRDefault="0044587F" w:rsidP="0044587F">
            <w:pPr>
              <w:ind w:firstLine="480"/>
            </w:pPr>
          </w:p>
          <w:p w:rsidR="0044587F" w:rsidRPr="0044587F" w:rsidRDefault="0044587F" w:rsidP="0044587F">
            <w:pPr>
              <w:ind w:firstLine="480"/>
            </w:pPr>
            <w:r w:rsidRPr="0044587F">
              <w:rPr>
                <w:rFonts w:hint="eastAsia"/>
              </w:rPr>
              <w:t xml:space="preserve">           </w:t>
            </w:r>
            <w:r w:rsidRPr="0044587F">
              <w:rPr>
                <w:rFonts w:hint="eastAsia"/>
              </w:rPr>
              <w:t>（盖</w:t>
            </w:r>
            <w:r w:rsidRPr="0044587F">
              <w:rPr>
                <w:rFonts w:hint="eastAsia"/>
              </w:rPr>
              <w:t xml:space="preserve">  </w:t>
            </w:r>
            <w:r w:rsidRPr="0044587F">
              <w:rPr>
                <w:rFonts w:hint="eastAsia"/>
              </w:rPr>
              <w:t>章）</w:t>
            </w:r>
          </w:p>
          <w:p w:rsidR="0044587F" w:rsidRPr="0044587F" w:rsidRDefault="0044587F" w:rsidP="0044587F">
            <w:pPr>
              <w:ind w:firstLine="480"/>
            </w:pPr>
            <w:r w:rsidRPr="0044587F">
              <w:rPr>
                <w:rFonts w:hint="eastAsia"/>
              </w:rPr>
              <w:t xml:space="preserve">              2013</w:t>
            </w:r>
            <w:r w:rsidRPr="0044587F">
              <w:rPr>
                <w:rFonts w:hint="eastAsia"/>
              </w:rPr>
              <w:t>年</w:t>
            </w:r>
            <w:r w:rsidRPr="0044587F">
              <w:rPr>
                <w:rFonts w:hint="eastAsia"/>
              </w:rPr>
              <w:t xml:space="preserve">    </w:t>
            </w:r>
            <w:r w:rsidRPr="0044587F">
              <w:rPr>
                <w:rFonts w:hint="eastAsia"/>
              </w:rPr>
              <w:t>月</w:t>
            </w:r>
            <w:r w:rsidRPr="0044587F">
              <w:rPr>
                <w:rFonts w:hint="eastAsia"/>
              </w:rPr>
              <w:t xml:space="preserve">    </w:t>
            </w:r>
            <w:r w:rsidRPr="0044587F">
              <w:rPr>
                <w:rFonts w:hint="eastAsia"/>
              </w:rPr>
              <w:t>日</w:t>
            </w:r>
          </w:p>
        </w:tc>
      </w:tr>
      <w:tr w:rsidR="0044587F" w:rsidRPr="00D35CBF" w:rsidTr="0044587F">
        <w:trPr>
          <w:cantSplit/>
          <w:trHeight w:val="1834"/>
          <w:jc w:val="center"/>
        </w:trPr>
        <w:tc>
          <w:tcPr>
            <w:tcW w:w="1965" w:type="dxa"/>
            <w:tcBorders>
              <w:top w:val="single" w:sz="4" w:space="0" w:color="auto"/>
              <w:left w:val="single" w:sz="4" w:space="0" w:color="auto"/>
              <w:bottom w:val="single" w:sz="4" w:space="0" w:color="auto"/>
              <w:right w:val="single" w:sz="4" w:space="0" w:color="auto"/>
            </w:tcBorders>
            <w:vAlign w:val="center"/>
          </w:tcPr>
          <w:p w:rsidR="0044587F" w:rsidRPr="00871AF2" w:rsidRDefault="0044587F" w:rsidP="0044587F">
            <w:pPr>
              <w:ind w:firstLineChars="0" w:firstLine="0"/>
              <w:rPr>
                <w:rFonts w:ascii="仿宋_GB2312"/>
              </w:rPr>
            </w:pPr>
            <w:r w:rsidRPr="00871AF2">
              <w:rPr>
                <w:rFonts w:ascii="仿宋_GB2312" w:hint="eastAsia"/>
              </w:rPr>
              <w:t>地市级人力资源社会保障部门意见</w:t>
            </w:r>
          </w:p>
        </w:tc>
        <w:tc>
          <w:tcPr>
            <w:tcW w:w="6662" w:type="dxa"/>
            <w:tcBorders>
              <w:top w:val="single" w:sz="4" w:space="0" w:color="auto"/>
              <w:left w:val="single" w:sz="4" w:space="0" w:color="auto"/>
              <w:bottom w:val="single" w:sz="4" w:space="0" w:color="auto"/>
              <w:right w:val="single" w:sz="4" w:space="0" w:color="auto"/>
            </w:tcBorders>
          </w:tcPr>
          <w:p w:rsidR="0044587F" w:rsidRPr="0044587F" w:rsidRDefault="0044587F" w:rsidP="0044587F">
            <w:pPr>
              <w:ind w:firstLine="480"/>
            </w:pPr>
          </w:p>
          <w:p w:rsidR="0044587F" w:rsidRPr="0044587F" w:rsidRDefault="0044587F" w:rsidP="0044587F">
            <w:pPr>
              <w:ind w:firstLine="480"/>
            </w:pPr>
            <w:r w:rsidRPr="0044587F">
              <w:rPr>
                <w:rFonts w:hint="eastAsia"/>
              </w:rPr>
              <w:t xml:space="preserve">           </w:t>
            </w:r>
            <w:r w:rsidRPr="0044587F">
              <w:rPr>
                <w:rFonts w:hint="eastAsia"/>
              </w:rPr>
              <w:t>（盖</w:t>
            </w:r>
            <w:r w:rsidRPr="0044587F">
              <w:rPr>
                <w:rFonts w:hint="eastAsia"/>
              </w:rPr>
              <w:t xml:space="preserve">  </w:t>
            </w:r>
            <w:r w:rsidRPr="0044587F">
              <w:rPr>
                <w:rFonts w:hint="eastAsia"/>
              </w:rPr>
              <w:t>章）</w:t>
            </w:r>
          </w:p>
          <w:p w:rsidR="0044587F" w:rsidRPr="0044587F" w:rsidRDefault="0044587F" w:rsidP="0044587F">
            <w:pPr>
              <w:ind w:firstLine="480"/>
            </w:pPr>
            <w:r w:rsidRPr="0044587F">
              <w:rPr>
                <w:rFonts w:hint="eastAsia"/>
              </w:rPr>
              <w:t xml:space="preserve">              2013</w:t>
            </w:r>
            <w:r w:rsidRPr="0044587F">
              <w:rPr>
                <w:rFonts w:hint="eastAsia"/>
              </w:rPr>
              <w:t>年</w:t>
            </w:r>
            <w:r w:rsidRPr="0044587F">
              <w:rPr>
                <w:rFonts w:hint="eastAsia"/>
              </w:rPr>
              <w:t xml:space="preserve">    </w:t>
            </w:r>
            <w:r w:rsidRPr="0044587F">
              <w:rPr>
                <w:rFonts w:hint="eastAsia"/>
              </w:rPr>
              <w:t>月</w:t>
            </w:r>
            <w:r w:rsidRPr="0044587F">
              <w:rPr>
                <w:rFonts w:hint="eastAsia"/>
              </w:rPr>
              <w:t xml:space="preserve">    </w:t>
            </w:r>
            <w:r w:rsidRPr="0044587F">
              <w:rPr>
                <w:rFonts w:hint="eastAsia"/>
              </w:rPr>
              <w:t>日</w:t>
            </w:r>
          </w:p>
          <w:p w:rsidR="0044587F" w:rsidRPr="0044587F" w:rsidRDefault="0044587F" w:rsidP="0044587F">
            <w:pPr>
              <w:ind w:firstLine="480"/>
            </w:pPr>
          </w:p>
        </w:tc>
      </w:tr>
      <w:tr w:rsidR="0044587F" w:rsidRPr="00D35CBF" w:rsidTr="0044587F">
        <w:trPr>
          <w:cantSplit/>
          <w:trHeight w:val="2257"/>
          <w:jc w:val="center"/>
        </w:trPr>
        <w:tc>
          <w:tcPr>
            <w:tcW w:w="1965" w:type="dxa"/>
            <w:tcBorders>
              <w:top w:val="single" w:sz="4" w:space="0" w:color="auto"/>
              <w:left w:val="single" w:sz="4" w:space="0" w:color="auto"/>
              <w:bottom w:val="single" w:sz="4" w:space="0" w:color="auto"/>
              <w:right w:val="single" w:sz="4" w:space="0" w:color="auto"/>
            </w:tcBorders>
            <w:vAlign w:val="center"/>
          </w:tcPr>
          <w:p w:rsidR="0044587F" w:rsidRPr="00871AF2" w:rsidRDefault="0044587F" w:rsidP="0044587F">
            <w:pPr>
              <w:ind w:left="113" w:firstLineChars="0" w:firstLine="0"/>
              <w:rPr>
                <w:rFonts w:ascii="仿宋_GB2312"/>
              </w:rPr>
            </w:pPr>
            <w:r w:rsidRPr="00871AF2">
              <w:rPr>
                <w:rFonts w:ascii="仿宋_GB2312" w:hint="eastAsia"/>
              </w:rPr>
              <w:t>省级人力资源社会保障部门意见</w:t>
            </w:r>
          </w:p>
        </w:tc>
        <w:tc>
          <w:tcPr>
            <w:tcW w:w="6662" w:type="dxa"/>
            <w:tcBorders>
              <w:top w:val="single" w:sz="4" w:space="0" w:color="auto"/>
              <w:left w:val="single" w:sz="4" w:space="0" w:color="auto"/>
              <w:bottom w:val="single" w:sz="4" w:space="0" w:color="auto"/>
              <w:right w:val="single" w:sz="4" w:space="0" w:color="auto"/>
            </w:tcBorders>
          </w:tcPr>
          <w:p w:rsidR="0044587F" w:rsidRPr="0044587F" w:rsidRDefault="0044587F" w:rsidP="0044587F">
            <w:pPr>
              <w:ind w:firstLine="480"/>
            </w:pPr>
          </w:p>
          <w:p w:rsidR="0044587F" w:rsidRPr="0044587F" w:rsidRDefault="0044587F" w:rsidP="00E12DDE">
            <w:pPr>
              <w:ind w:firstLine="480"/>
            </w:pPr>
            <w:r w:rsidRPr="0044587F">
              <w:rPr>
                <w:rFonts w:hint="eastAsia"/>
              </w:rPr>
              <w:t xml:space="preserve">                        </w:t>
            </w:r>
            <w:r w:rsidRPr="0044587F">
              <w:rPr>
                <w:rFonts w:hint="eastAsia"/>
              </w:rPr>
              <w:t>（盖</w:t>
            </w:r>
            <w:r w:rsidRPr="0044587F">
              <w:rPr>
                <w:rFonts w:hint="eastAsia"/>
              </w:rPr>
              <w:t xml:space="preserve">  </w:t>
            </w:r>
            <w:r w:rsidRPr="0044587F">
              <w:rPr>
                <w:rFonts w:hint="eastAsia"/>
              </w:rPr>
              <w:t>章）</w:t>
            </w:r>
          </w:p>
          <w:p w:rsidR="0044587F" w:rsidRPr="0044587F" w:rsidRDefault="0044587F" w:rsidP="0044587F">
            <w:pPr>
              <w:ind w:firstLine="480"/>
            </w:pPr>
            <w:r w:rsidRPr="0044587F">
              <w:rPr>
                <w:rFonts w:hint="eastAsia"/>
              </w:rPr>
              <w:t xml:space="preserve">              2013</w:t>
            </w:r>
            <w:r w:rsidRPr="0044587F">
              <w:rPr>
                <w:rFonts w:hint="eastAsia"/>
              </w:rPr>
              <w:t>年</w:t>
            </w:r>
            <w:r w:rsidRPr="0044587F">
              <w:rPr>
                <w:rFonts w:hint="eastAsia"/>
              </w:rPr>
              <w:t xml:space="preserve">    </w:t>
            </w:r>
            <w:r w:rsidRPr="0044587F">
              <w:rPr>
                <w:rFonts w:hint="eastAsia"/>
              </w:rPr>
              <w:t>月</w:t>
            </w:r>
            <w:r w:rsidRPr="0044587F">
              <w:rPr>
                <w:rFonts w:hint="eastAsia"/>
              </w:rPr>
              <w:t xml:space="preserve">    </w:t>
            </w:r>
            <w:r w:rsidRPr="0044587F">
              <w:rPr>
                <w:rFonts w:hint="eastAsia"/>
              </w:rPr>
              <w:t>日</w:t>
            </w:r>
          </w:p>
          <w:p w:rsidR="0044587F" w:rsidRPr="0044587F" w:rsidRDefault="0044587F" w:rsidP="0044587F">
            <w:pPr>
              <w:ind w:firstLine="480"/>
            </w:pPr>
          </w:p>
        </w:tc>
      </w:tr>
      <w:tr w:rsidR="0044587F" w:rsidRPr="00DB2BA8" w:rsidTr="0044587F">
        <w:trPr>
          <w:cantSplit/>
          <w:trHeight w:val="1981"/>
          <w:jc w:val="center"/>
        </w:trPr>
        <w:tc>
          <w:tcPr>
            <w:tcW w:w="1965" w:type="dxa"/>
            <w:tcBorders>
              <w:top w:val="single" w:sz="4" w:space="0" w:color="auto"/>
              <w:left w:val="single" w:sz="4" w:space="0" w:color="auto"/>
              <w:bottom w:val="single" w:sz="4" w:space="0" w:color="auto"/>
              <w:right w:val="single" w:sz="4" w:space="0" w:color="auto"/>
            </w:tcBorders>
            <w:vAlign w:val="center"/>
          </w:tcPr>
          <w:p w:rsidR="0044587F" w:rsidRPr="00871AF2" w:rsidRDefault="0044587F" w:rsidP="0044587F">
            <w:pPr>
              <w:ind w:firstLineChars="0" w:firstLine="0"/>
              <w:rPr>
                <w:rFonts w:ascii="仿宋_GB2312"/>
              </w:rPr>
            </w:pPr>
            <w:r w:rsidRPr="00871AF2">
              <w:rPr>
                <w:rFonts w:ascii="仿宋_GB2312" w:hint="eastAsia"/>
              </w:rPr>
              <w:t>部评选表彰工作领导小组意见</w:t>
            </w:r>
          </w:p>
        </w:tc>
        <w:tc>
          <w:tcPr>
            <w:tcW w:w="6662" w:type="dxa"/>
            <w:tcBorders>
              <w:top w:val="single" w:sz="4" w:space="0" w:color="auto"/>
              <w:left w:val="single" w:sz="4" w:space="0" w:color="auto"/>
              <w:bottom w:val="single" w:sz="4" w:space="0" w:color="auto"/>
              <w:right w:val="single" w:sz="4" w:space="0" w:color="auto"/>
            </w:tcBorders>
          </w:tcPr>
          <w:p w:rsidR="0044587F" w:rsidRPr="0044587F" w:rsidRDefault="0044587F" w:rsidP="0044587F">
            <w:pPr>
              <w:ind w:firstLine="480"/>
            </w:pPr>
          </w:p>
          <w:p w:rsidR="0044587F" w:rsidRPr="0044587F" w:rsidRDefault="0044587F" w:rsidP="00E12DDE">
            <w:pPr>
              <w:ind w:firstLine="480"/>
            </w:pPr>
            <w:r w:rsidRPr="0044587F">
              <w:rPr>
                <w:rFonts w:hint="eastAsia"/>
              </w:rPr>
              <w:t xml:space="preserve">                        </w:t>
            </w:r>
            <w:r w:rsidRPr="0044587F">
              <w:rPr>
                <w:rFonts w:hint="eastAsia"/>
              </w:rPr>
              <w:t>（代</w:t>
            </w:r>
            <w:r w:rsidRPr="0044587F">
              <w:rPr>
                <w:rFonts w:hint="eastAsia"/>
              </w:rPr>
              <w:t xml:space="preserve">  </w:t>
            </w:r>
            <w:r w:rsidRPr="0044587F">
              <w:rPr>
                <w:rFonts w:hint="eastAsia"/>
              </w:rPr>
              <w:t>章）</w:t>
            </w:r>
          </w:p>
          <w:p w:rsidR="0044587F" w:rsidRPr="0044587F" w:rsidRDefault="0044587F" w:rsidP="0044587F">
            <w:pPr>
              <w:ind w:firstLine="480"/>
            </w:pPr>
            <w:r w:rsidRPr="0044587F">
              <w:rPr>
                <w:rFonts w:hint="eastAsia"/>
              </w:rPr>
              <w:t xml:space="preserve">              2013</w:t>
            </w:r>
            <w:r w:rsidRPr="0044587F">
              <w:rPr>
                <w:rFonts w:hint="eastAsia"/>
              </w:rPr>
              <w:t>年</w:t>
            </w:r>
            <w:r w:rsidRPr="0044587F">
              <w:rPr>
                <w:rFonts w:hint="eastAsia"/>
              </w:rPr>
              <w:t xml:space="preserve">    </w:t>
            </w:r>
            <w:r w:rsidRPr="0044587F">
              <w:rPr>
                <w:rFonts w:hint="eastAsia"/>
              </w:rPr>
              <w:t>月</w:t>
            </w:r>
            <w:r w:rsidRPr="0044587F">
              <w:rPr>
                <w:rFonts w:hint="eastAsia"/>
              </w:rPr>
              <w:t xml:space="preserve">    </w:t>
            </w:r>
            <w:r w:rsidRPr="0044587F">
              <w:rPr>
                <w:rFonts w:hint="eastAsia"/>
              </w:rPr>
              <w:t>日</w:t>
            </w:r>
          </w:p>
          <w:p w:rsidR="0044587F" w:rsidRPr="0044587F" w:rsidRDefault="0044587F" w:rsidP="0044587F">
            <w:pPr>
              <w:ind w:firstLine="480"/>
            </w:pPr>
          </w:p>
        </w:tc>
      </w:tr>
    </w:tbl>
    <w:p w:rsidR="0056707A" w:rsidRDefault="00135D35" w:rsidP="00135D35">
      <w:pPr>
        <w:pStyle w:val="6"/>
        <w:spacing w:before="190"/>
        <w:jc w:val="center"/>
      </w:pPr>
      <w:bookmarkStart w:id="36" w:name="_Toc361917787"/>
      <w:r w:rsidRPr="009777E4">
        <w:rPr>
          <w:rFonts w:hint="eastAsia"/>
        </w:rPr>
        <w:lastRenderedPageBreak/>
        <w:t>关于开展人力资源社会保障电话咨询服务课题</w:t>
      </w:r>
      <w:r>
        <w:rPr>
          <w:rFonts w:hint="eastAsia"/>
        </w:rPr>
        <w:t>研究工作</w:t>
      </w:r>
      <w:r w:rsidRPr="009777E4">
        <w:rPr>
          <w:rFonts w:hint="eastAsia"/>
        </w:rPr>
        <w:t>的</w:t>
      </w:r>
      <w:r>
        <w:rPr>
          <w:rFonts w:hint="eastAsia"/>
        </w:rPr>
        <w:t>补充</w:t>
      </w:r>
      <w:r w:rsidRPr="009777E4">
        <w:rPr>
          <w:rFonts w:hint="eastAsia"/>
        </w:rPr>
        <w:t>通知</w:t>
      </w:r>
      <w:bookmarkEnd w:id="36"/>
    </w:p>
    <w:p w:rsidR="000C3860" w:rsidRDefault="000C3860" w:rsidP="00135D35">
      <w:pPr>
        <w:ind w:firstLineChars="0" w:firstLine="0"/>
      </w:pPr>
    </w:p>
    <w:p w:rsidR="00135D35" w:rsidRDefault="00135D35" w:rsidP="00135D35">
      <w:pPr>
        <w:ind w:firstLineChars="0" w:firstLine="0"/>
      </w:pPr>
      <w:r>
        <w:rPr>
          <w:rFonts w:hint="eastAsia"/>
        </w:rPr>
        <w:t>各课题承担单位：</w:t>
      </w:r>
    </w:p>
    <w:p w:rsidR="00135D35" w:rsidRDefault="00135D35" w:rsidP="00135D35">
      <w:pPr>
        <w:ind w:firstLine="480"/>
      </w:pPr>
      <w:r>
        <w:rPr>
          <w:rFonts w:hint="eastAsia"/>
        </w:rPr>
        <w:t>按照《</w:t>
      </w:r>
      <w:r w:rsidRPr="002F784E">
        <w:rPr>
          <w:rFonts w:hint="eastAsia"/>
        </w:rPr>
        <w:t>2013</w:t>
      </w:r>
      <w:r w:rsidRPr="002F784E">
        <w:rPr>
          <w:rFonts w:hint="eastAsia"/>
        </w:rPr>
        <w:t>年人力资源社会保障电话咨询服务工作安排</w:t>
      </w:r>
      <w:r>
        <w:rPr>
          <w:rFonts w:hint="eastAsia"/>
        </w:rPr>
        <w:t>》（</w:t>
      </w:r>
      <w:r w:rsidRPr="00135D35">
        <w:rPr>
          <w:rFonts w:hint="eastAsia"/>
        </w:rPr>
        <w:t>人社信息函</w:t>
      </w:r>
      <w:r w:rsidRPr="00135D35">
        <w:rPr>
          <w:rFonts w:hint="eastAsia"/>
        </w:rPr>
        <w:t>[2013]10</w:t>
      </w:r>
      <w:r w:rsidRPr="00135D35">
        <w:rPr>
          <w:rFonts w:hint="eastAsia"/>
        </w:rPr>
        <w:t>号）的有关要求，部里下发了《关于开展人力资源社会保障电</w:t>
      </w:r>
      <w:r w:rsidRPr="00A247BC">
        <w:rPr>
          <w:rFonts w:hint="eastAsia"/>
        </w:rPr>
        <w:t>话咨询服务相关课题研究的通知</w:t>
      </w:r>
      <w:r>
        <w:rPr>
          <w:rFonts w:hint="eastAsia"/>
        </w:rPr>
        <w:t>》（</w:t>
      </w:r>
      <w:r w:rsidRPr="00FB1D27">
        <w:rPr>
          <w:rFonts w:hint="eastAsia"/>
        </w:rPr>
        <w:t>人社信息函</w:t>
      </w:r>
      <w:r w:rsidRPr="00FB1D27">
        <w:rPr>
          <w:rFonts w:hint="eastAsia"/>
        </w:rPr>
        <w:t>[2013]17</w:t>
      </w:r>
      <w:r w:rsidRPr="00FB1D27">
        <w:rPr>
          <w:rFonts w:hint="eastAsia"/>
        </w:rPr>
        <w:t>号），</w:t>
      </w:r>
      <w:r>
        <w:rPr>
          <w:rFonts w:hint="eastAsia"/>
        </w:rPr>
        <w:t>组织各地电话咨询服务部门开展</w:t>
      </w:r>
      <w:r>
        <w:rPr>
          <w:rFonts w:hint="eastAsia"/>
        </w:rPr>
        <w:t>12333</w:t>
      </w:r>
      <w:r>
        <w:rPr>
          <w:rFonts w:hint="eastAsia"/>
        </w:rPr>
        <w:t>课题研究工作。截至到</w:t>
      </w:r>
      <w:r>
        <w:rPr>
          <w:rFonts w:hint="eastAsia"/>
        </w:rPr>
        <w:t>6</w:t>
      </w:r>
      <w:r>
        <w:rPr>
          <w:rFonts w:hint="eastAsia"/>
        </w:rPr>
        <w:t>月底，共有</w:t>
      </w:r>
      <w:r>
        <w:rPr>
          <w:rFonts w:hint="eastAsia"/>
        </w:rPr>
        <w:t>30</w:t>
      </w:r>
      <w:r>
        <w:rPr>
          <w:rFonts w:hint="eastAsia"/>
        </w:rPr>
        <w:t>余家人力资源社会保障部门完成了课题申报工作，其中部分单位申报了多个课题，根据课题申报情况最终确定了</w:t>
      </w:r>
      <w:r>
        <w:rPr>
          <w:rFonts w:hint="eastAsia"/>
        </w:rPr>
        <w:t>40</w:t>
      </w:r>
      <w:r>
        <w:rPr>
          <w:rFonts w:hint="eastAsia"/>
        </w:rPr>
        <w:t>个独立的研究课题（见附件）。</w:t>
      </w:r>
    </w:p>
    <w:p w:rsidR="00135D35" w:rsidRDefault="00135D35" w:rsidP="00135D35">
      <w:pPr>
        <w:ind w:firstLine="480"/>
      </w:pPr>
      <w:r>
        <w:rPr>
          <w:rFonts w:hint="eastAsia"/>
        </w:rPr>
        <w:t>根据各地反馈的意见，经研究对课题研究工作进行了调整，并作出以下安排：</w:t>
      </w:r>
    </w:p>
    <w:p w:rsidR="00135D35" w:rsidRDefault="00135D35" w:rsidP="00135D35">
      <w:pPr>
        <w:ind w:firstLine="480"/>
      </w:pPr>
      <w:r>
        <w:rPr>
          <w:rFonts w:hint="eastAsia"/>
        </w:rPr>
        <w:t>1</w:t>
      </w:r>
      <w:r>
        <w:rPr>
          <w:rFonts w:hint="eastAsia"/>
        </w:rPr>
        <w:t>．</w:t>
      </w:r>
      <w:r>
        <w:rPr>
          <w:rFonts w:hint="eastAsia"/>
        </w:rPr>
        <w:t>2013</w:t>
      </w:r>
      <w:r>
        <w:rPr>
          <w:rFonts w:hint="eastAsia"/>
        </w:rPr>
        <w:t>年</w:t>
      </w:r>
      <w:r>
        <w:rPr>
          <w:rFonts w:hint="eastAsia"/>
        </w:rPr>
        <w:t>8</w:t>
      </w:r>
      <w:r>
        <w:rPr>
          <w:rFonts w:hint="eastAsia"/>
        </w:rPr>
        <w:t>月</w:t>
      </w:r>
      <w:r>
        <w:rPr>
          <w:rFonts w:hint="eastAsia"/>
        </w:rPr>
        <w:t>1</w:t>
      </w:r>
      <w:r>
        <w:rPr>
          <w:rFonts w:hint="eastAsia"/>
        </w:rPr>
        <w:t>日</w:t>
      </w:r>
      <w:r>
        <w:rPr>
          <w:rFonts w:hint="eastAsia"/>
        </w:rPr>
        <w:t>-2</w:t>
      </w:r>
      <w:r>
        <w:rPr>
          <w:rFonts w:hint="eastAsia"/>
        </w:rPr>
        <w:t>日，组织召开课题研究工作会。</w:t>
      </w:r>
    </w:p>
    <w:p w:rsidR="00135D35" w:rsidRDefault="00135D35" w:rsidP="00135D35">
      <w:pPr>
        <w:ind w:firstLine="480"/>
      </w:pPr>
      <w:r>
        <w:rPr>
          <w:rFonts w:hint="eastAsia"/>
        </w:rPr>
        <w:t>2</w:t>
      </w:r>
      <w:r>
        <w:rPr>
          <w:rFonts w:hint="eastAsia"/>
        </w:rPr>
        <w:t>．</w:t>
      </w:r>
      <w:r>
        <w:rPr>
          <w:rFonts w:hint="eastAsia"/>
        </w:rPr>
        <w:t>2013</w:t>
      </w:r>
      <w:r>
        <w:rPr>
          <w:rFonts w:hint="eastAsia"/>
        </w:rPr>
        <w:t>年</w:t>
      </w:r>
      <w:r>
        <w:rPr>
          <w:rFonts w:hint="eastAsia"/>
        </w:rPr>
        <w:t>10</w:t>
      </w:r>
      <w:r>
        <w:rPr>
          <w:rFonts w:hint="eastAsia"/>
        </w:rPr>
        <w:t>月底前，各课题承担单位提交课题研究成果初稿，部里将组织研讨，并提出修改意见。</w:t>
      </w:r>
    </w:p>
    <w:p w:rsidR="00135D35" w:rsidRDefault="00135D35" w:rsidP="00135D35">
      <w:pPr>
        <w:ind w:firstLine="480"/>
      </w:pPr>
      <w:r>
        <w:rPr>
          <w:rFonts w:hint="eastAsia"/>
        </w:rPr>
        <w:t>3</w:t>
      </w:r>
      <w:r>
        <w:rPr>
          <w:rFonts w:hint="eastAsia"/>
        </w:rPr>
        <w:t>．</w:t>
      </w:r>
      <w:r>
        <w:rPr>
          <w:rFonts w:hint="eastAsia"/>
        </w:rPr>
        <w:t>2013</w:t>
      </w:r>
      <w:r>
        <w:rPr>
          <w:rFonts w:hint="eastAsia"/>
        </w:rPr>
        <w:t>年</w:t>
      </w:r>
      <w:r>
        <w:rPr>
          <w:rFonts w:hint="eastAsia"/>
        </w:rPr>
        <w:t>12</w:t>
      </w:r>
      <w:r>
        <w:rPr>
          <w:rFonts w:hint="eastAsia"/>
        </w:rPr>
        <w:t>月底前，各课题承担单位提交课题研究最终成果。</w:t>
      </w:r>
    </w:p>
    <w:p w:rsidR="00135D35" w:rsidRDefault="00135D35" w:rsidP="00135D35">
      <w:pPr>
        <w:ind w:firstLine="480"/>
      </w:pPr>
      <w:r>
        <w:rPr>
          <w:rFonts w:hint="eastAsia"/>
        </w:rPr>
        <w:t>4</w:t>
      </w:r>
      <w:r>
        <w:rPr>
          <w:rFonts w:hint="eastAsia"/>
        </w:rPr>
        <w:t>．</w:t>
      </w:r>
      <w:r>
        <w:rPr>
          <w:rFonts w:hint="eastAsia"/>
        </w:rPr>
        <w:t>2014</w:t>
      </w:r>
      <w:r>
        <w:rPr>
          <w:rFonts w:hint="eastAsia"/>
        </w:rPr>
        <w:t>年</w:t>
      </w:r>
      <w:r>
        <w:rPr>
          <w:rFonts w:hint="eastAsia"/>
        </w:rPr>
        <w:t>2</w:t>
      </w:r>
      <w:r>
        <w:rPr>
          <w:rFonts w:hint="eastAsia"/>
        </w:rPr>
        <w:t>月，部里组织课题研究成果的整理工作。</w:t>
      </w:r>
    </w:p>
    <w:p w:rsidR="00135D35" w:rsidRDefault="00135D35" w:rsidP="00135D35">
      <w:pPr>
        <w:ind w:firstLine="480"/>
      </w:pPr>
      <w:r>
        <w:rPr>
          <w:rFonts w:hint="eastAsia"/>
        </w:rPr>
        <w:t>为保证课题研究成果质量，希望各承担单位积极为课题研究人员创造条件，开展资料收集、调研、研讨等课题研究工作。有关省级人社厅也要做好对本省课题承担单位的组织和指导工作。</w:t>
      </w:r>
    </w:p>
    <w:p w:rsidR="00135D35" w:rsidRDefault="00135D35" w:rsidP="00135D35">
      <w:pPr>
        <w:ind w:firstLine="480"/>
      </w:pPr>
    </w:p>
    <w:p w:rsidR="00135D35" w:rsidRDefault="00135D35" w:rsidP="00135D35">
      <w:pPr>
        <w:ind w:firstLine="480"/>
      </w:pPr>
    </w:p>
    <w:p w:rsidR="00135D35" w:rsidRDefault="00135D35" w:rsidP="00135D35">
      <w:pPr>
        <w:ind w:firstLineChars="2100" w:firstLine="5040"/>
      </w:pPr>
      <w:r>
        <w:rPr>
          <w:rFonts w:hint="eastAsia"/>
        </w:rPr>
        <w:t>人力资源社会保障部信息中心</w:t>
      </w:r>
    </w:p>
    <w:p w:rsidR="00135D35" w:rsidRDefault="00135D35" w:rsidP="00135D35">
      <w:pPr>
        <w:ind w:firstLine="480"/>
      </w:pPr>
      <w:r>
        <w:rPr>
          <w:rFonts w:hint="eastAsia"/>
        </w:rPr>
        <w:t xml:space="preserve">                                             2013</w:t>
      </w:r>
      <w:r>
        <w:rPr>
          <w:rFonts w:hint="eastAsia"/>
        </w:rPr>
        <w:t>年</w:t>
      </w:r>
      <w:r>
        <w:rPr>
          <w:rFonts w:hint="eastAsia"/>
        </w:rPr>
        <w:t>7</w:t>
      </w:r>
      <w:r>
        <w:rPr>
          <w:rFonts w:hint="eastAsia"/>
        </w:rPr>
        <w:t>月</w:t>
      </w:r>
      <w:r>
        <w:rPr>
          <w:rFonts w:hint="eastAsia"/>
        </w:rPr>
        <w:t>15</w:t>
      </w:r>
      <w:r>
        <w:rPr>
          <w:rFonts w:hint="eastAsia"/>
        </w:rPr>
        <w:t>日</w:t>
      </w:r>
    </w:p>
    <w:p w:rsidR="00135D35" w:rsidRDefault="00135D35" w:rsidP="005D1287">
      <w:pPr>
        <w:ind w:firstLineChars="0" w:firstLine="0"/>
        <w:jc w:val="center"/>
      </w:pPr>
    </w:p>
    <w:p w:rsidR="00135D35" w:rsidRDefault="00135D35" w:rsidP="005D1287">
      <w:pPr>
        <w:ind w:firstLineChars="0" w:firstLine="0"/>
        <w:jc w:val="center"/>
      </w:pPr>
    </w:p>
    <w:p w:rsidR="00135D35" w:rsidRDefault="00135D35" w:rsidP="005D1287">
      <w:pPr>
        <w:ind w:firstLineChars="0" w:firstLine="0"/>
        <w:jc w:val="center"/>
      </w:pPr>
    </w:p>
    <w:p w:rsidR="00135D35" w:rsidRDefault="00135D35" w:rsidP="005D1287">
      <w:pPr>
        <w:ind w:firstLineChars="0" w:firstLine="0"/>
        <w:jc w:val="center"/>
      </w:pPr>
    </w:p>
    <w:p w:rsidR="00135D35" w:rsidRDefault="00135D35" w:rsidP="005D1287">
      <w:pPr>
        <w:ind w:firstLineChars="0" w:firstLine="0"/>
        <w:jc w:val="center"/>
      </w:pPr>
    </w:p>
    <w:p w:rsidR="00135D35" w:rsidRDefault="00135D35" w:rsidP="005D1287">
      <w:pPr>
        <w:ind w:firstLineChars="0" w:firstLine="0"/>
        <w:jc w:val="center"/>
      </w:pPr>
    </w:p>
    <w:p w:rsidR="00135D35" w:rsidRDefault="00135D35" w:rsidP="005D1287">
      <w:pPr>
        <w:ind w:firstLineChars="0" w:firstLine="0"/>
        <w:jc w:val="center"/>
      </w:pPr>
    </w:p>
    <w:p w:rsidR="00135D35" w:rsidRDefault="00135D35" w:rsidP="005D1287">
      <w:pPr>
        <w:ind w:firstLineChars="0" w:firstLine="0"/>
        <w:jc w:val="center"/>
      </w:pPr>
    </w:p>
    <w:p w:rsidR="00135D35" w:rsidRDefault="00135D35" w:rsidP="00F27D9F">
      <w:pPr>
        <w:ind w:firstLineChars="0" w:firstLine="0"/>
        <w:sectPr w:rsidR="00135D35" w:rsidSect="008E6DAE">
          <w:footerReference w:type="default" r:id="rId20"/>
          <w:pgSz w:w="11906" w:h="16838"/>
          <w:pgMar w:top="1560" w:right="1133" w:bottom="1560" w:left="1418" w:header="851" w:footer="850" w:gutter="0"/>
          <w:cols w:space="425"/>
          <w:docGrid w:type="lines" w:linePitch="381"/>
        </w:sectPr>
      </w:pPr>
    </w:p>
    <w:p w:rsidR="00EC676D" w:rsidRDefault="00135D35" w:rsidP="00135D35">
      <w:pPr>
        <w:ind w:firstLineChars="0" w:firstLine="0"/>
      </w:pPr>
      <w:r>
        <w:rPr>
          <w:rFonts w:hint="eastAsia"/>
        </w:rPr>
        <w:lastRenderedPageBreak/>
        <w:t>附件：</w:t>
      </w:r>
    </w:p>
    <w:p w:rsidR="00B303B3" w:rsidRPr="00135D35" w:rsidRDefault="00135D35" w:rsidP="00135D35">
      <w:pPr>
        <w:ind w:firstLineChars="0" w:firstLine="0"/>
        <w:jc w:val="center"/>
        <w:rPr>
          <w:rFonts w:ascii="黑体" w:eastAsia="黑体" w:hAnsi="黑体"/>
          <w:sz w:val="30"/>
          <w:szCs w:val="30"/>
        </w:rPr>
      </w:pPr>
      <w:r w:rsidRPr="00135D35">
        <w:rPr>
          <w:rFonts w:ascii="黑体" w:eastAsia="黑体" w:hAnsi="黑体" w:hint="eastAsia"/>
          <w:sz w:val="30"/>
          <w:szCs w:val="30"/>
        </w:rPr>
        <w:t>人力资源社会保障电话咨询服务研究课题及承担单位名单</w:t>
      </w:r>
    </w:p>
    <w:tbl>
      <w:tblPr>
        <w:tblStyle w:val="af2"/>
        <w:tblW w:w="13750" w:type="dxa"/>
        <w:tblInd w:w="108" w:type="dxa"/>
        <w:tblLayout w:type="fixed"/>
        <w:tblLook w:val="04A0"/>
      </w:tblPr>
      <w:tblGrid>
        <w:gridCol w:w="709"/>
        <w:gridCol w:w="1276"/>
        <w:gridCol w:w="4819"/>
        <w:gridCol w:w="5812"/>
        <w:gridCol w:w="1134"/>
      </w:tblGrid>
      <w:tr w:rsidR="00135D35" w:rsidRPr="00135D35" w:rsidTr="00577BE4">
        <w:trPr>
          <w:trHeight w:val="753"/>
        </w:trPr>
        <w:tc>
          <w:tcPr>
            <w:tcW w:w="709" w:type="dxa"/>
            <w:vAlign w:val="center"/>
          </w:tcPr>
          <w:p w:rsidR="00135D35" w:rsidRPr="00135D35" w:rsidRDefault="00135D35" w:rsidP="00135D35">
            <w:pPr>
              <w:ind w:firstLineChars="0" w:firstLine="0"/>
              <w:jc w:val="center"/>
              <w:rPr>
                <w:rFonts w:ascii="黑体" w:eastAsia="黑体" w:hAnsi="黑体"/>
              </w:rPr>
            </w:pPr>
            <w:r w:rsidRPr="00135D35">
              <w:rPr>
                <w:rFonts w:ascii="黑体" w:eastAsia="黑体" w:hAnsi="黑体" w:hint="eastAsia"/>
              </w:rPr>
              <w:br w:type="page"/>
              <w:t>序号</w:t>
            </w:r>
          </w:p>
        </w:tc>
        <w:tc>
          <w:tcPr>
            <w:tcW w:w="1276" w:type="dxa"/>
            <w:vAlign w:val="center"/>
          </w:tcPr>
          <w:p w:rsidR="00135D35" w:rsidRPr="00135D35" w:rsidRDefault="00135D35" w:rsidP="00135D35">
            <w:pPr>
              <w:ind w:firstLineChars="14" w:firstLine="34"/>
              <w:jc w:val="center"/>
              <w:rPr>
                <w:rFonts w:ascii="黑体" w:eastAsia="黑体" w:hAnsi="黑体"/>
              </w:rPr>
            </w:pPr>
            <w:r w:rsidRPr="00135D35">
              <w:rPr>
                <w:rFonts w:ascii="黑体" w:eastAsia="黑体" w:hAnsi="黑体" w:hint="eastAsia"/>
              </w:rPr>
              <w:t>课题编号</w:t>
            </w:r>
          </w:p>
        </w:tc>
        <w:tc>
          <w:tcPr>
            <w:tcW w:w="4819" w:type="dxa"/>
            <w:vAlign w:val="center"/>
          </w:tcPr>
          <w:p w:rsidR="00135D35" w:rsidRPr="00135D35" w:rsidRDefault="00135D35" w:rsidP="00135D35">
            <w:pPr>
              <w:ind w:firstLineChars="0" w:firstLine="0"/>
              <w:jc w:val="center"/>
              <w:rPr>
                <w:rFonts w:ascii="黑体" w:eastAsia="黑体" w:hAnsi="黑体"/>
              </w:rPr>
            </w:pPr>
            <w:r w:rsidRPr="00135D35">
              <w:rPr>
                <w:rFonts w:ascii="黑体" w:eastAsia="黑体" w:hAnsi="黑体" w:hint="eastAsia"/>
              </w:rPr>
              <w:t>课题名称</w:t>
            </w:r>
          </w:p>
        </w:tc>
        <w:tc>
          <w:tcPr>
            <w:tcW w:w="5812" w:type="dxa"/>
            <w:vAlign w:val="center"/>
          </w:tcPr>
          <w:p w:rsidR="00135D35" w:rsidRPr="00135D35" w:rsidRDefault="00135D35" w:rsidP="00135D35">
            <w:pPr>
              <w:ind w:firstLineChars="14" w:firstLine="34"/>
              <w:jc w:val="center"/>
              <w:rPr>
                <w:rFonts w:ascii="黑体" w:eastAsia="黑体" w:hAnsi="黑体"/>
              </w:rPr>
            </w:pPr>
            <w:r w:rsidRPr="00135D35">
              <w:rPr>
                <w:rFonts w:ascii="黑体" w:eastAsia="黑体" w:hAnsi="黑体" w:hint="eastAsia"/>
              </w:rPr>
              <w:t>承担单位</w:t>
            </w:r>
          </w:p>
        </w:tc>
        <w:tc>
          <w:tcPr>
            <w:tcW w:w="1134" w:type="dxa"/>
            <w:vAlign w:val="center"/>
          </w:tcPr>
          <w:p w:rsidR="00135D35" w:rsidRPr="00135D35" w:rsidRDefault="00135D35" w:rsidP="00135D35">
            <w:pPr>
              <w:ind w:firstLineChars="0" w:firstLine="0"/>
              <w:jc w:val="center"/>
              <w:rPr>
                <w:rFonts w:ascii="黑体" w:eastAsia="黑体" w:hAnsi="黑体"/>
              </w:rPr>
            </w:pPr>
            <w:r w:rsidRPr="00135D35">
              <w:rPr>
                <w:rFonts w:ascii="黑体" w:eastAsia="黑体" w:hAnsi="黑体" w:hint="eastAsia"/>
              </w:rPr>
              <w:t>负责人</w:t>
            </w:r>
          </w:p>
        </w:tc>
      </w:tr>
      <w:tr w:rsidR="00135D35" w:rsidRPr="00577BE4" w:rsidTr="00F66AEC">
        <w:trPr>
          <w:trHeight w:val="510"/>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sz w:val="21"/>
                <w:szCs w:val="21"/>
              </w:rPr>
              <w:t>1</w:t>
            </w:r>
          </w:p>
        </w:tc>
        <w:tc>
          <w:tcPr>
            <w:tcW w:w="1276" w:type="dxa"/>
            <w:vMerge w:val="restart"/>
            <w:vAlign w:val="center"/>
          </w:tcPr>
          <w:p w:rsidR="00135D35" w:rsidRPr="00577BE4" w:rsidRDefault="00135D35" w:rsidP="00135D35">
            <w:pPr>
              <w:ind w:firstLineChars="0" w:firstLine="0"/>
              <w:rPr>
                <w:rFonts w:asciiTheme="minorEastAsia" w:eastAsiaTheme="minorEastAsia" w:hAnsiTheme="minorEastAsia"/>
                <w:color w:val="000000"/>
                <w:sz w:val="21"/>
                <w:szCs w:val="21"/>
              </w:rPr>
            </w:pPr>
            <w:r w:rsidRPr="00577BE4">
              <w:rPr>
                <w:rFonts w:asciiTheme="minorEastAsia" w:eastAsiaTheme="minorEastAsia" w:hAnsiTheme="minorEastAsia"/>
                <w:sz w:val="21"/>
                <w:szCs w:val="21"/>
              </w:rPr>
              <w:t>2013KT01</w:t>
            </w:r>
          </w:p>
        </w:tc>
        <w:tc>
          <w:tcPr>
            <w:tcW w:w="4819" w:type="dxa"/>
            <w:vMerge w:val="restart"/>
            <w:vAlign w:val="center"/>
          </w:tcPr>
          <w:p w:rsidR="00135D35" w:rsidRPr="00577BE4" w:rsidRDefault="00135D35" w:rsidP="00135D35">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电话咨询服务发展趋势研究</w:t>
            </w:r>
          </w:p>
        </w:tc>
        <w:tc>
          <w:tcPr>
            <w:tcW w:w="5812" w:type="dxa"/>
          </w:tcPr>
          <w:p w:rsidR="00135D35" w:rsidRPr="00577BE4" w:rsidRDefault="00135D35" w:rsidP="00577BE4">
            <w:pPr>
              <w:ind w:firstLineChars="14" w:firstLine="29"/>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吉林省人力资源社会保障信息管理中心</w:t>
            </w:r>
          </w:p>
        </w:tc>
        <w:tc>
          <w:tcPr>
            <w:tcW w:w="1134" w:type="dxa"/>
          </w:tcPr>
          <w:p w:rsidR="00135D35" w:rsidRPr="00577BE4" w:rsidRDefault="00135D35" w:rsidP="00135D35">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陈新锁</w:t>
            </w:r>
          </w:p>
        </w:tc>
      </w:tr>
      <w:tr w:rsidR="00135D35" w:rsidRPr="00577BE4" w:rsidTr="00F66AEC">
        <w:trPr>
          <w:trHeight w:val="510"/>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sz w:val="21"/>
                <w:szCs w:val="21"/>
              </w:rPr>
              <w:t>2</w:t>
            </w:r>
          </w:p>
        </w:tc>
        <w:tc>
          <w:tcPr>
            <w:tcW w:w="1276" w:type="dxa"/>
            <w:vMerge/>
          </w:tcPr>
          <w:p w:rsidR="00135D35" w:rsidRPr="00577BE4" w:rsidRDefault="00135D35" w:rsidP="00577BE4">
            <w:pPr>
              <w:ind w:firstLine="420"/>
              <w:rPr>
                <w:rFonts w:asciiTheme="minorEastAsia" w:eastAsiaTheme="minorEastAsia" w:hAnsiTheme="minorEastAsia"/>
                <w:sz w:val="21"/>
                <w:szCs w:val="21"/>
              </w:rPr>
            </w:pPr>
          </w:p>
        </w:tc>
        <w:tc>
          <w:tcPr>
            <w:tcW w:w="4819" w:type="dxa"/>
            <w:vMerge/>
            <w:vAlign w:val="center"/>
          </w:tcPr>
          <w:p w:rsidR="00135D35" w:rsidRPr="00577BE4" w:rsidRDefault="00135D35" w:rsidP="00577BE4">
            <w:pPr>
              <w:ind w:firstLine="420"/>
              <w:rPr>
                <w:rFonts w:asciiTheme="minorEastAsia" w:eastAsiaTheme="minorEastAsia" w:hAnsiTheme="minorEastAsia"/>
                <w:sz w:val="21"/>
                <w:szCs w:val="21"/>
              </w:rPr>
            </w:pPr>
          </w:p>
        </w:tc>
        <w:tc>
          <w:tcPr>
            <w:tcW w:w="5812" w:type="dxa"/>
          </w:tcPr>
          <w:p w:rsidR="00135D35" w:rsidRPr="00577BE4" w:rsidRDefault="00135D35" w:rsidP="00577BE4">
            <w:pPr>
              <w:ind w:firstLineChars="14" w:firstLine="29"/>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河北省人力资源社会保障厅信息中心</w:t>
            </w:r>
          </w:p>
        </w:tc>
        <w:tc>
          <w:tcPr>
            <w:tcW w:w="1134" w:type="dxa"/>
          </w:tcPr>
          <w:p w:rsidR="00135D35" w:rsidRPr="00577BE4" w:rsidRDefault="00135D35" w:rsidP="00135D35">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刘利臻</w:t>
            </w:r>
          </w:p>
        </w:tc>
      </w:tr>
      <w:tr w:rsidR="00135D35" w:rsidRPr="00577BE4" w:rsidTr="00F66AEC">
        <w:trPr>
          <w:trHeight w:val="510"/>
        </w:trPr>
        <w:tc>
          <w:tcPr>
            <w:tcW w:w="709" w:type="dxa"/>
            <w:vAlign w:val="center"/>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sz w:val="21"/>
                <w:szCs w:val="21"/>
              </w:rPr>
              <w:t>3</w:t>
            </w:r>
          </w:p>
        </w:tc>
        <w:tc>
          <w:tcPr>
            <w:tcW w:w="1276"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sz w:val="21"/>
                <w:szCs w:val="21"/>
              </w:rPr>
              <w:t>2013KT02</w:t>
            </w:r>
          </w:p>
        </w:tc>
        <w:tc>
          <w:tcPr>
            <w:tcW w:w="4819" w:type="dxa"/>
            <w:vAlign w:val="center"/>
          </w:tcPr>
          <w:p w:rsidR="00135D35" w:rsidRPr="00577BE4" w:rsidRDefault="00135D35" w:rsidP="00135D35">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全国电话咨询服务体系一体化建设研究</w:t>
            </w:r>
          </w:p>
        </w:tc>
        <w:tc>
          <w:tcPr>
            <w:tcW w:w="5812" w:type="dxa"/>
          </w:tcPr>
          <w:p w:rsidR="00135D35" w:rsidRPr="00577BE4" w:rsidRDefault="00135D35" w:rsidP="00577BE4">
            <w:pPr>
              <w:ind w:firstLineChars="14" w:firstLine="29"/>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部信息中心</w:t>
            </w:r>
          </w:p>
        </w:tc>
        <w:tc>
          <w:tcPr>
            <w:tcW w:w="1134" w:type="dxa"/>
          </w:tcPr>
          <w:p w:rsidR="00135D35" w:rsidRPr="00577BE4" w:rsidRDefault="00135D35" w:rsidP="00577BE4">
            <w:pPr>
              <w:ind w:firstLineChars="14" w:firstLine="29"/>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陆春生</w:t>
            </w:r>
          </w:p>
        </w:tc>
      </w:tr>
      <w:tr w:rsidR="00135D35" w:rsidRPr="00577BE4" w:rsidTr="00F66AEC">
        <w:trPr>
          <w:trHeight w:val="510"/>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sz w:val="21"/>
                <w:szCs w:val="21"/>
              </w:rPr>
              <w:t>4</w:t>
            </w:r>
          </w:p>
        </w:tc>
        <w:tc>
          <w:tcPr>
            <w:tcW w:w="1276" w:type="dxa"/>
            <w:vMerge w:val="restart"/>
            <w:vAlign w:val="center"/>
          </w:tcPr>
          <w:p w:rsidR="00135D35" w:rsidRPr="00577BE4" w:rsidRDefault="00135D35" w:rsidP="00135D35">
            <w:pPr>
              <w:ind w:firstLineChars="0" w:firstLine="0"/>
              <w:rPr>
                <w:rFonts w:asciiTheme="minorEastAsia" w:eastAsiaTheme="minorEastAsia" w:hAnsiTheme="minorEastAsia"/>
                <w:sz w:val="21"/>
                <w:szCs w:val="21"/>
              </w:rPr>
            </w:pPr>
            <w:r w:rsidRPr="00577BE4">
              <w:rPr>
                <w:rFonts w:asciiTheme="minorEastAsia" w:eastAsiaTheme="minorEastAsia" w:hAnsiTheme="minorEastAsia"/>
                <w:sz w:val="21"/>
                <w:szCs w:val="21"/>
              </w:rPr>
              <w:t>2013KT03</w:t>
            </w:r>
          </w:p>
        </w:tc>
        <w:tc>
          <w:tcPr>
            <w:tcW w:w="4819" w:type="dxa"/>
            <w:vMerge w:val="restart"/>
            <w:vAlign w:val="center"/>
          </w:tcPr>
          <w:p w:rsidR="00135D35" w:rsidRPr="00577BE4" w:rsidRDefault="00135D35" w:rsidP="00135D35">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省级大集中模式下的人力资源社会保障电话咨询服务工作管理研究</w:t>
            </w:r>
          </w:p>
        </w:tc>
        <w:tc>
          <w:tcPr>
            <w:tcW w:w="5812" w:type="dxa"/>
          </w:tcPr>
          <w:p w:rsidR="00135D35" w:rsidRPr="00577BE4" w:rsidRDefault="00135D35" w:rsidP="00577BE4">
            <w:pPr>
              <w:ind w:firstLineChars="14" w:firstLine="29"/>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江苏省人力资源社会保障</w:t>
            </w:r>
            <w:r w:rsidR="00C717B1" w:rsidRPr="00577BE4">
              <w:rPr>
                <w:rFonts w:asciiTheme="minorEastAsia" w:eastAsiaTheme="minorEastAsia" w:hAnsiTheme="minorEastAsia" w:hint="eastAsia"/>
                <w:sz w:val="21"/>
                <w:szCs w:val="21"/>
              </w:rPr>
              <w:t>厅</w:t>
            </w:r>
            <w:r w:rsidRPr="00577BE4">
              <w:rPr>
                <w:rFonts w:asciiTheme="minorEastAsia" w:eastAsiaTheme="minorEastAsia" w:hAnsiTheme="minorEastAsia" w:hint="eastAsia"/>
                <w:sz w:val="21"/>
                <w:szCs w:val="21"/>
              </w:rPr>
              <w:t>信息中心</w:t>
            </w:r>
          </w:p>
        </w:tc>
        <w:tc>
          <w:tcPr>
            <w:tcW w:w="1134" w:type="dxa"/>
          </w:tcPr>
          <w:p w:rsidR="00135D35" w:rsidRPr="00577BE4" w:rsidRDefault="00135D35" w:rsidP="00135D35">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任  鹏</w:t>
            </w:r>
          </w:p>
        </w:tc>
      </w:tr>
      <w:tr w:rsidR="00135D35" w:rsidRPr="00577BE4" w:rsidTr="00F66AEC">
        <w:trPr>
          <w:trHeight w:val="510"/>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sz w:val="21"/>
                <w:szCs w:val="21"/>
              </w:rPr>
              <w:t>5</w:t>
            </w:r>
          </w:p>
        </w:tc>
        <w:tc>
          <w:tcPr>
            <w:tcW w:w="1276" w:type="dxa"/>
            <w:vMerge/>
          </w:tcPr>
          <w:p w:rsidR="00135D35" w:rsidRPr="00577BE4" w:rsidRDefault="00135D35" w:rsidP="00577BE4">
            <w:pPr>
              <w:ind w:firstLine="420"/>
              <w:rPr>
                <w:rFonts w:asciiTheme="minorEastAsia" w:eastAsiaTheme="minorEastAsia" w:hAnsiTheme="minorEastAsia"/>
                <w:sz w:val="21"/>
                <w:szCs w:val="21"/>
              </w:rPr>
            </w:pPr>
          </w:p>
        </w:tc>
        <w:tc>
          <w:tcPr>
            <w:tcW w:w="4819" w:type="dxa"/>
            <w:vMerge/>
            <w:vAlign w:val="center"/>
          </w:tcPr>
          <w:p w:rsidR="00135D35" w:rsidRPr="00577BE4" w:rsidRDefault="00135D35" w:rsidP="00577BE4">
            <w:pPr>
              <w:ind w:firstLine="420"/>
              <w:rPr>
                <w:rFonts w:asciiTheme="minorEastAsia" w:eastAsiaTheme="minorEastAsia" w:hAnsiTheme="minorEastAsia"/>
                <w:sz w:val="21"/>
                <w:szCs w:val="21"/>
              </w:rPr>
            </w:pPr>
          </w:p>
        </w:tc>
        <w:tc>
          <w:tcPr>
            <w:tcW w:w="5812" w:type="dxa"/>
          </w:tcPr>
          <w:p w:rsidR="00135D35" w:rsidRPr="00577BE4" w:rsidRDefault="00135D35" w:rsidP="00577BE4">
            <w:pPr>
              <w:ind w:firstLineChars="14" w:firstLine="29"/>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安徽省人力资源社会保障厅信息中心</w:t>
            </w:r>
          </w:p>
        </w:tc>
        <w:tc>
          <w:tcPr>
            <w:tcW w:w="1134" w:type="dxa"/>
          </w:tcPr>
          <w:p w:rsidR="00135D35" w:rsidRPr="00577BE4" w:rsidRDefault="00135D35" w:rsidP="00135D35">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迟  李</w:t>
            </w:r>
          </w:p>
        </w:tc>
      </w:tr>
      <w:tr w:rsidR="00135D35" w:rsidRPr="00577BE4" w:rsidTr="00F66AEC">
        <w:trPr>
          <w:trHeight w:val="510"/>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sz w:val="21"/>
                <w:szCs w:val="21"/>
              </w:rPr>
              <w:t>6</w:t>
            </w:r>
          </w:p>
        </w:tc>
        <w:tc>
          <w:tcPr>
            <w:tcW w:w="1276" w:type="dxa"/>
            <w:vMerge/>
          </w:tcPr>
          <w:p w:rsidR="00135D35" w:rsidRPr="00577BE4" w:rsidRDefault="00135D35" w:rsidP="00577BE4">
            <w:pPr>
              <w:ind w:firstLine="420"/>
              <w:rPr>
                <w:rFonts w:asciiTheme="minorEastAsia" w:eastAsiaTheme="minorEastAsia" w:hAnsiTheme="minorEastAsia"/>
                <w:sz w:val="21"/>
                <w:szCs w:val="21"/>
              </w:rPr>
            </w:pPr>
          </w:p>
        </w:tc>
        <w:tc>
          <w:tcPr>
            <w:tcW w:w="4819" w:type="dxa"/>
            <w:vMerge/>
            <w:vAlign w:val="center"/>
          </w:tcPr>
          <w:p w:rsidR="00135D35" w:rsidRPr="00577BE4" w:rsidRDefault="00135D35" w:rsidP="00577BE4">
            <w:pPr>
              <w:ind w:firstLine="420"/>
              <w:rPr>
                <w:rFonts w:asciiTheme="minorEastAsia" w:eastAsiaTheme="minorEastAsia" w:hAnsiTheme="minorEastAsia"/>
                <w:sz w:val="21"/>
                <w:szCs w:val="21"/>
              </w:rPr>
            </w:pPr>
          </w:p>
        </w:tc>
        <w:tc>
          <w:tcPr>
            <w:tcW w:w="5812" w:type="dxa"/>
          </w:tcPr>
          <w:p w:rsidR="00135D35" w:rsidRPr="00577BE4" w:rsidRDefault="00135D35" w:rsidP="00577BE4">
            <w:pPr>
              <w:ind w:firstLineChars="14" w:firstLine="29"/>
              <w:rPr>
                <w:rFonts w:asciiTheme="minorEastAsia" w:eastAsiaTheme="minorEastAsia" w:hAnsiTheme="minorEastAsia"/>
                <w:color w:val="FF0000"/>
                <w:sz w:val="21"/>
                <w:szCs w:val="21"/>
              </w:rPr>
            </w:pPr>
            <w:r w:rsidRPr="00577BE4">
              <w:rPr>
                <w:rFonts w:asciiTheme="minorEastAsia" w:eastAsiaTheme="minorEastAsia" w:hAnsiTheme="minorEastAsia" w:hint="eastAsia"/>
                <w:sz w:val="21"/>
                <w:szCs w:val="21"/>
              </w:rPr>
              <w:t>福建省劳动保障信息中心</w:t>
            </w:r>
          </w:p>
        </w:tc>
        <w:tc>
          <w:tcPr>
            <w:tcW w:w="1134" w:type="dxa"/>
          </w:tcPr>
          <w:p w:rsidR="00135D35" w:rsidRPr="00577BE4" w:rsidRDefault="00135D35" w:rsidP="00135D35">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李念超</w:t>
            </w:r>
          </w:p>
        </w:tc>
      </w:tr>
      <w:tr w:rsidR="00135D35" w:rsidRPr="00577BE4" w:rsidTr="00F66AEC">
        <w:trPr>
          <w:trHeight w:val="510"/>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sz w:val="21"/>
                <w:szCs w:val="21"/>
              </w:rPr>
              <w:t>7</w:t>
            </w:r>
          </w:p>
        </w:tc>
        <w:tc>
          <w:tcPr>
            <w:tcW w:w="1276" w:type="dxa"/>
            <w:vMerge/>
          </w:tcPr>
          <w:p w:rsidR="00135D35" w:rsidRPr="00577BE4" w:rsidRDefault="00135D35" w:rsidP="00577BE4">
            <w:pPr>
              <w:ind w:firstLine="420"/>
              <w:rPr>
                <w:rFonts w:asciiTheme="minorEastAsia" w:eastAsiaTheme="minorEastAsia" w:hAnsiTheme="minorEastAsia"/>
                <w:sz w:val="21"/>
                <w:szCs w:val="21"/>
              </w:rPr>
            </w:pPr>
          </w:p>
        </w:tc>
        <w:tc>
          <w:tcPr>
            <w:tcW w:w="4819" w:type="dxa"/>
            <w:vMerge/>
            <w:vAlign w:val="center"/>
          </w:tcPr>
          <w:p w:rsidR="00135D35" w:rsidRPr="00577BE4" w:rsidRDefault="00135D35" w:rsidP="00577BE4">
            <w:pPr>
              <w:ind w:firstLine="420"/>
              <w:rPr>
                <w:rFonts w:asciiTheme="minorEastAsia" w:eastAsiaTheme="minorEastAsia" w:hAnsiTheme="minorEastAsia"/>
                <w:sz w:val="21"/>
                <w:szCs w:val="21"/>
              </w:rPr>
            </w:pPr>
          </w:p>
        </w:tc>
        <w:tc>
          <w:tcPr>
            <w:tcW w:w="5812" w:type="dxa"/>
          </w:tcPr>
          <w:p w:rsidR="00135D35" w:rsidRPr="00577BE4" w:rsidRDefault="00135D35" w:rsidP="00577BE4">
            <w:pPr>
              <w:ind w:firstLineChars="14" w:firstLine="29"/>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江西省人力资源社会保障厅信息中心</w:t>
            </w:r>
          </w:p>
        </w:tc>
        <w:tc>
          <w:tcPr>
            <w:tcW w:w="1134" w:type="dxa"/>
          </w:tcPr>
          <w:p w:rsidR="00135D35" w:rsidRPr="00577BE4" w:rsidRDefault="00135D35" w:rsidP="00577BE4">
            <w:pPr>
              <w:ind w:firstLineChars="14" w:firstLine="29"/>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熊  钧</w:t>
            </w:r>
          </w:p>
        </w:tc>
      </w:tr>
      <w:tr w:rsidR="00135D35" w:rsidRPr="00577BE4" w:rsidTr="00F66AEC">
        <w:trPr>
          <w:trHeight w:val="510"/>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sz w:val="21"/>
                <w:szCs w:val="21"/>
              </w:rPr>
              <w:t>8</w:t>
            </w:r>
          </w:p>
        </w:tc>
        <w:tc>
          <w:tcPr>
            <w:tcW w:w="1276" w:type="dxa"/>
            <w:vMerge/>
          </w:tcPr>
          <w:p w:rsidR="00135D35" w:rsidRPr="00577BE4" w:rsidRDefault="00135D35" w:rsidP="00577BE4">
            <w:pPr>
              <w:ind w:firstLine="420"/>
              <w:rPr>
                <w:rFonts w:asciiTheme="minorEastAsia" w:eastAsiaTheme="minorEastAsia" w:hAnsiTheme="minorEastAsia"/>
                <w:sz w:val="21"/>
                <w:szCs w:val="21"/>
              </w:rPr>
            </w:pPr>
          </w:p>
        </w:tc>
        <w:tc>
          <w:tcPr>
            <w:tcW w:w="4819" w:type="dxa"/>
            <w:vMerge/>
            <w:vAlign w:val="center"/>
          </w:tcPr>
          <w:p w:rsidR="00135D35" w:rsidRPr="00577BE4" w:rsidRDefault="00135D35" w:rsidP="00577BE4">
            <w:pPr>
              <w:ind w:firstLine="420"/>
              <w:rPr>
                <w:rFonts w:asciiTheme="minorEastAsia" w:eastAsiaTheme="minorEastAsia" w:hAnsiTheme="minorEastAsia"/>
                <w:sz w:val="21"/>
                <w:szCs w:val="21"/>
              </w:rPr>
            </w:pPr>
          </w:p>
        </w:tc>
        <w:tc>
          <w:tcPr>
            <w:tcW w:w="5812" w:type="dxa"/>
          </w:tcPr>
          <w:p w:rsidR="00135D35" w:rsidRPr="00577BE4" w:rsidRDefault="00135D35" w:rsidP="00577BE4">
            <w:pPr>
              <w:ind w:firstLineChars="14" w:firstLine="29"/>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河南省人力资源社会保障厅电子政务中心</w:t>
            </w:r>
          </w:p>
        </w:tc>
        <w:tc>
          <w:tcPr>
            <w:tcW w:w="1134" w:type="dxa"/>
          </w:tcPr>
          <w:p w:rsidR="00135D35" w:rsidRPr="00577BE4" w:rsidRDefault="00135D35" w:rsidP="00135D35">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邵小英</w:t>
            </w:r>
          </w:p>
        </w:tc>
      </w:tr>
      <w:tr w:rsidR="00135D35" w:rsidRPr="00577BE4" w:rsidTr="00F66AEC">
        <w:trPr>
          <w:trHeight w:val="510"/>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sz w:val="21"/>
                <w:szCs w:val="21"/>
              </w:rPr>
              <w:t>9</w:t>
            </w:r>
          </w:p>
        </w:tc>
        <w:tc>
          <w:tcPr>
            <w:tcW w:w="1276" w:type="dxa"/>
            <w:vMerge/>
          </w:tcPr>
          <w:p w:rsidR="00135D35" w:rsidRPr="00577BE4" w:rsidRDefault="00135D35" w:rsidP="00577BE4">
            <w:pPr>
              <w:ind w:firstLine="420"/>
              <w:rPr>
                <w:rFonts w:asciiTheme="minorEastAsia" w:eastAsiaTheme="minorEastAsia" w:hAnsiTheme="minorEastAsia"/>
                <w:sz w:val="21"/>
                <w:szCs w:val="21"/>
              </w:rPr>
            </w:pPr>
          </w:p>
        </w:tc>
        <w:tc>
          <w:tcPr>
            <w:tcW w:w="4819" w:type="dxa"/>
            <w:vMerge/>
            <w:vAlign w:val="center"/>
          </w:tcPr>
          <w:p w:rsidR="00135D35" w:rsidRPr="00577BE4" w:rsidRDefault="00135D35" w:rsidP="00577BE4">
            <w:pPr>
              <w:ind w:firstLine="420"/>
              <w:rPr>
                <w:rFonts w:asciiTheme="minorEastAsia" w:eastAsiaTheme="minorEastAsia" w:hAnsiTheme="minorEastAsia"/>
                <w:sz w:val="21"/>
                <w:szCs w:val="21"/>
              </w:rPr>
            </w:pPr>
          </w:p>
        </w:tc>
        <w:tc>
          <w:tcPr>
            <w:tcW w:w="5812" w:type="dxa"/>
          </w:tcPr>
          <w:p w:rsidR="00135D35" w:rsidRPr="00577BE4" w:rsidRDefault="00135D35" w:rsidP="00577BE4">
            <w:pPr>
              <w:ind w:firstLineChars="14" w:firstLine="29"/>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陕西省人力资源社会保障数据与网络安全监管中心</w:t>
            </w:r>
          </w:p>
        </w:tc>
        <w:tc>
          <w:tcPr>
            <w:tcW w:w="1134" w:type="dxa"/>
          </w:tcPr>
          <w:p w:rsidR="00135D35" w:rsidRPr="00577BE4" w:rsidRDefault="00135D35" w:rsidP="00135D35">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何  英</w:t>
            </w:r>
          </w:p>
        </w:tc>
      </w:tr>
      <w:tr w:rsidR="00135D35" w:rsidRPr="00577BE4" w:rsidTr="00F66AEC">
        <w:trPr>
          <w:trHeight w:val="510"/>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sz w:val="21"/>
                <w:szCs w:val="21"/>
              </w:rPr>
              <w:t>10</w:t>
            </w:r>
          </w:p>
        </w:tc>
        <w:tc>
          <w:tcPr>
            <w:tcW w:w="1276" w:type="dxa"/>
            <w:vMerge/>
          </w:tcPr>
          <w:p w:rsidR="00135D35" w:rsidRPr="00577BE4" w:rsidRDefault="00135D35" w:rsidP="00577BE4">
            <w:pPr>
              <w:ind w:firstLine="420"/>
              <w:rPr>
                <w:rFonts w:asciiTheme="minorEastAsia" w:eastAsiaTheme="minorEastAsia" w:hAnsiTheme="minorEastAsia"/>
                <w:sz w:val="21"/>
                <w:szCs w:val="21"/>
              </w:rPr>
            </w:pPr>
          </w:p>
        </w:tc>
        <w:tc>
          <w:tcPr>
            <w:tcW w:w="4819" w:type="dxa"/>
            <w:vMerge/>
            <w:vAlign w:val="center"/>
          </w:tcPr>
          <w:p w:rsidR="00135D35" w:rsidRPr="00577BE4" w:rsidRDefault="00135D35" w:rsidP="00577BE4">
            <w:pPr>
              <w:ind w:firstLine="420"/>
              <w:rPr>
                <w:rFonts w:asciiTheme="minorEastAsia" w:eastAsiaTheme="minorEastAsia" w:hAnsiTheme="minorEastAsia"/>
                <w:sz w:val="21"/>
                <w:szCs w:val="21"/>
              </w:rPr>
            </w:pPr>
          </w:p>
        </w:tc>
        <w:tc>
          <w:tcPr>
            <w:tcW w:w="5812" w:type="dxa"/>
          </w:tcPr>
          <w:p w:rsidR="00135D35" w:rsidRPr="00577BE4" w:rsidRDefault="00135D35" w:rsidP="00EA36F9">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宁夏人力资源社会保障厅政策法规处</w:t>
            </w:r>
          </w:p>
        </w:tc>
        <w:tc>
          <w:tcPr>
            <w:tcW w:w="1134" w:type="dxa"/>
          </w:tcPr>
          <w:p w:rsidR="00135D35" w:rsidRPr="00577BE4" w:rsidRDefault="00135D35" w:rsidP="00577BE4">
            <w:pPr>
              <w:ind w:firstLineChars="14" w:firstLine="29"/>
              <w:rPr>
                <w:rFonts w:asciiTheme="minorEastAsia" w:eastAsiaTheme="minorEastAsia" w:hAnsiTheme="minorEastAsia"/>
                <w:color w:val="FF0000"/>
                <w:sz w:val="21"/>
                <w:szCs w:val="21"/>
              </w:rPr>
            </w:pPr>
            <w:r w:rsidRPr="00577BE4">
              <w:rPr>
                <w:rFonts w:asciiTheme="minorEastAsia" w:eastAsiaTheme="minorEastAsia" w:hAnsiTheme="minorEastAsia" w:hint="eastAsia"/>
                <w:sz w:val="21"/>
                <w:szCs w:val="21"/>
              </w:rPr>
              <w:t>肖生勤</w:t>
            </w:r>
          </w:p>
        </w:tc>
      </w:tr>
      <w:tr w:rsidR="00135D35" w:rsidRPr="00577BE4" w:rsidTr="00F66AEC">
        <w:trPr>
          <w:trHeight w:val="510"/>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sz w:val="21"/>
                <w:szCs w:val="21"/>
              </w:rPr>
              <w:t>11</w:t>
            </w:r>
          </w:p>
        </w:tc>
        <w:tc>
          <w:tcPr>
            <w:tcW w:w="1276" w:type="dxa"/>
            <w:vMerge/>
          </w:tcPr>
          <w:p w:rsidR="00135D35" w:rsidRPr="00577BE4" w:rsidRDefault="00135D35" w:rsidP="00577BE4">
            <w:pPr>
              <w:ind w:firstLine="420"/>
              <w:rPr>
                <w:rFonts w:asciiTheme="minorEastAsia" w:eastAsiaTheme="minorEastAsia" w:hAnsiTheme="minorEastAsia"/>
                <w:sz w:val="21"/>
                <w:szCs w:val="21"/>
              </w:rPr>
            </w:pPr>
          </w:p>
        </w:tc>
        <w:tc>
          <w:tcPr>
            <w:tcW w:w="4819" w:type="dxa"/>
            <w:vMerge/>
            <w:vAlign w:val="center"/>
          </w:tcPr>
          <w:p w:rsidR="00135D35" w:rsidRPr="00577BE4" w:rsidRDefault="00135D35" w:rsidP="00577BE4">
            <w:pPr>
              <w:ind w:firstLine="420"/>
              <w:rPr>
                <w:rFonts w:asciiTheme="minorEastAsia" w:eastAsiaTheme="minorEastAsia" w:hAnsiTheme="minorEastAsia"/>
                <w:sz w:val="21"/>
                <w:szCs w:val="21"/>
              </w:rPr>
            </w:pPr>
          </w:p>
        </w:tc>
        <w:tc>
          <w:tcPr>
            <w:tcW w:w="5812" w:type="dxa"/>
          </w:tcPr>
          <w:p w:rsidR="00135D35" w:rsidRPr="00577BE4" w:rsidRDefault="00135D35" w:rsidP="00135D35">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新疆生产建设兵团人力资源社会保障局数据管理中心</w:t>
            </w:r>
          </w:p>
        </w:tc>
        <w:tc>
          <w:tcPr>
            <w:tcW w:w="1134" w:type="dxa"/>
          </w:tcPr>
          <w:p w:rsidR="00135D35" w:rsidRPr="00577BE4" w:rsidRDefault="00135D35" w:rsidP="00135D35">
            <w:pPr>
              <w:ind w:firstLineChars="0" w:firstLine="0"/>
              <w:rPr>
                <w:rFonts w:asciiTheme="minorEastAsia" w:eastAsiaTheme="minorEastAsia" w:hAnsiTheme="minorEastAsia" w:cs="宋体"/>
                <w:sz w:val="21"/>
                <w:szCs w:val="21"/>
              </w:rPr>
            </w:pPr>
            <w:r w:rsidRPr="00577BE4">
              <w:rPr>
                <w:rFonts w:asciiTheme="minorEastAsia" w:eastAsiaTheme="minorEastAsia" w:hAnsiTheme="minorEastAsia" w:hint="eastAsia"/>
                <w:sz w:val="21"/>
                <w:szCs w:val="21"/>
              </w:rPr>
              <w:t>王新辉</w:t>
            </w:r>
          </w:p>
        </w:tc>
      </w:tr>
      <w:tr w:rsidR="00135D35" w:rsidRPr="00577BE4" w:rsidTr="00F66AEC">
        <w:trPr>
          <w:trHeight w:val="510"/>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sz w:val="21"/>
                <w:szCs w:val="21"/>
              </w:rPr>
              <w:t>12</w:t>
            </w:r>
          </w:p>
        </w:tc>
        <w:tc>
          <w:tcPr>
            <w:tcW w:w="1276" w:type="dxa"/>
            <w:vMerge w:val="restart"/>
            <w:vAlign w:val="center"/>
          </w:tcPr>
          <w:p w:rsidR="00135D35" w:rsidRPr="00577BE4" w:rsidRDefault="00135D35" w:rsidP="00135D35">
            <w:pPr>
              <w:ind w:firstLineChars="0" w:firstLine="0"/>
              <w:rPr>
                <w:rFonts w:asciiTheme="minorEastAsia" w:eastAsiaTheme="minorEastAsia" w:hAnsiTheme="minorEastAsia"/>
                <w:sz w:val="21"/>
                <w:szCs w:val="21"/>
              </w:rPr>
            </w:pPr>
            <w:r w:rsidRPr="00577BE4">
              <w:rPr>
                <w:rFonts w:asciiTheme="minorEastAsia" w:eastAsiaTheme="minorEastAsia" w:hAnsiTheme="minorEastAsia"/>
                <w:sz w:val="21"/>
                <w:szCs w:val="21"/>
              </w:rPr>
              <w:t>2013KT04</w:t>
            </w:r>
          </w:p>
        </w:tc>
        <w:tc>
          <w:tcPr>
            <w:tcW w:w="4819" w:type="dxa"/>
            <w:vMerge w:val="restart"/>
            <w:vAlign w:val="center"/>
          </w:tcPr>
          <w:p w:rsidR="00135D35" w:rsidRPr="00577BE4" w:rsidRDefault="00135D35" w:rsidP="00135D35">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人力资源社会保障电话咨询服务中心适度规模研究</w:t>
            </w:r>
          </w:p>
        </w:tc>
        <w:tc>
          <w:tcPr>
            <w:tcW w:w="5812" w:type="dxa"/>
          </w:tcPr>
          <w:p w:rsidR="00135D35" w:rsidRPr="00577BE4" w:rsidRDefault="00135D35" w:rsidP="00135D35">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浙江省杭州市人力资源社会保障局咨询服务中心</w:t>
            </w:r>
          </w:p>
        </w:tc>
        <w:tc>
          <w:tcPr>
            <w:tcW w:w="1134" w:type="dxa"/>
          </w:tcPr>
          <w:p w:rsidR="00135D35" w:rsidRPr="00577BE4" w:rsidRDefault="00135D35" w:rsidP="00135D35">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郑晓哲</w:t>
            </w:r>
          </w:p>
        </w:tc>
      </w:tr>
      <w:tr w:rsidR="00135D35" w:rsidRPr="00577BE4" w:rsidTr="00F66AEC">
        <w:trPr>
          <w:trHeight w:val="510"/>
        </w:trPr>
        <w:tc>
          <w:tcPr>
            <w:tcW w:w="709" w:type="dxa"/>
            <w:vAlign w:val="center"/>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sz w:val="21"/>
                <w:szCs w:val="21"/>
              </w:rPr>
              <w:t>13</w:t>
            </w:r>
          </w:p>
        </w:tc>
        <w:tc>
          <w:tcPr>
            <w:tcW w:w="1276" w:type="dxa"/>
            <w:vMerge/>
          </w:tcPr>
          <w:p w:rsidR="00135D35" w:rsidRPr="00577BE4" w:rsidRDefault="00135D35" w:rsidP="00577BE4">
            <w:pPr>
              <w:ind w:firstLine="420"/>
              <w:rPr>
                <w:rFonts w:asciiTheme="minorEastAsia" w:eastAsiaTheme="minorEastAsia" w:hAnsiTheme="minorEastAsia"/>
                <w:sz w:val="21"/>
                <w:szCs w:val="21"/>
              </w:rPr>
            </w:pPr>
          </w:p>
        </w:tc>
        <w:tc>
          <w:tcPr>
            <w:tcW w:w="4819" w:type="dxa"/>
            <w:vMerge/>
            <w:vAlign w:val="center"/>
          </w:tcPr>
          <w:p w:rsidR="00135D35" w:rsidRPr="00577BE4" w:rsidRDefault="00135D35" w:rsidP="00577BE4">
            <w:pPr>
              <w:ind w:firstLine="420"/>
              <w:rPr>
                <w:rFonts w:asciiTheme="minorEastAsia" w:eastAsiaTheme="minorEastAsia" w:hAnsiTheme="minorEastAsia"/>
                <w:sz w:val="21"/>
                <w:szCs w:val="21"/>
              </w:rPr>
            </w:pPr>
          </w:p>
        </w:tc>
        <w:tc>
          <w:tcPr>
            <w:tcW w:w="5812" w:type="dxa"/>
          </w:tcPr>
          <w:p w:rsidR="00135D35" w:rsidRPr="00577BE4" w:rsidRDefault="00135D35" w:rsidP="00135D35">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浙江省台州市人力资源社会保障咨询服务中心</w:t>
            </w:r>
          </w:p>
        </w:tc>
        <w:tc>
          <w:tcPr>
            <w:tcW w:w="1134" w:type="dxa"/>
          </w:tcPr>
          <w:p w:rsidR="00135D35" w:rsidRPr="00577BE4" w:rsidRDefault="00135D35" w:rsidP="00135D35">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李国进</w:t>
            </w:r>
          </w:p>
        </w:tc>
      </w:tr>
      <w:tr w:rsidR="00135D35" w:rsidRPr="00577BE4" w:rsidTr="00F66AEC">
        <w:trPr>
          <w:trHeight w:hRule="exact" w:val="567"/>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sz w:val="21"/>
                <w:szCs w:val="21"/>
              </w:rPr>
              <w:lastRenderedPageBreak/>
              <w:t>14</w:t>
            </w:r>
          </w:p>
        </w:tc>
        <w:tc>
          <w:tcPr>
            <w:tcW w:w="1276" w:type="dxa"/>
            <w:vMerge w:val="restart"/>
            <w:vAlign w:val="center"/>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sz w:val="21"/>
                <w:szCs w:val="21"/>
              </w:rPr>
              <w:t>2013KT05</w:t>
            </w:r>
          </w:p>
        </w:tc>
        <w:tc>
          <w:tcPr>
            <w:tcW w:w="4819" w:type="dxa"/>
            <w:vMerge w:val="restart"/>
            <w:vAlign w:val="center"/>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人力资源社会保障电话咨询服务中心工作模式研究</w:t>
            </w:r>
          </w:p>
        </w:tc>
        <w:tc>
          <w:tcPr>
            <w:tcW w:w="5812" w:type="dxa"/>
          </w:tcPr>
          <w:p w:rsidR="00135D35" w:rsidRPr="00577BE4" w:rsidRDefault="00135D35" w:rsidP="00135D35">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天津市人力资源社会保障电话咨询服务中心</w:t>
            </w:r>
          </w:p>
        </w:tc>
        <w:tc>
          <w:tcPr>
            <w:tcW w:w="1134"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沈  兵</w:t>
            </w:r>
          </w:p>
        </w:tc>
      </w:tr>
      <w:tr w:rsidR="00135D35" w:rsidRPr="00577BE4" w:rsidTr="00F66AEC">
        <w:trPr>
          <w:trHeight w:hRule="exact" w:val="510"/>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sz w:val="21"/>
                <w:szCs w:val="21"/>
              </w:rPr>
              <w:t>15</w:t>
            </w:r>
          </w:p>
        </w:tc>
        <w:tc>
          <w:tcPr>
            <w:tcW w:w="1276" w:type="dxa"/>
            <w:vMerge/>
          </w:tcPr>
          <w:p w:rsidR="00135D35" w:rsidRPr="00577BE4" w:rsidRDefault="00135D35" w:rsidP="00577BE4">
            <w:pPr>
              <w:ind w:firstLine="420"/>
              <w:rPr>
                <w:rFonts w:asciiTheme="minorEastAsia" w:eastAsiaTheme="minorEastAsia" w:hAnsiTheme="minorEastAsia"/>
                <w:sz w:val="21"/>
                <w:szCs w:val="21"/>
              </w:rPr>
            </w:pPr>
          </w:p>
        </w:tc>
        <w:tc>
          <w:tcPr>
            <w:tcW w:w="4819" w:type="dxa"/>
            <w:vMerge/>
            <w:vAlign w:val="center"/>
          </w:tcPr>
          <w:p w:rsidR="00135D35" w:rsidRPr="00577BE4" w:rsidRDefault="00135D35" w:rsidP="00577BE4">
            <w:pPr>
              <w:ind w:firstLine="420"/>
              <w:rPr>
                <w:rFonts w:asciiTheme="minorEastAsia" w:eastAsiaTheme="minorEastAsia" w:hAnsiTheme="minorEastAsia"/>
                <w:sz w:val="21"/>
                <w:szCs w:val="21"/>
              </w:rPr>
            </w:pPr>
          </w:p>
        </w:tc>
        <w:tc>
          <w:tcPr>
            <w:tcW w:w="5812"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江西省人力资源社会保障厅信息中心</w:t>
            </w:r>
          </w:p>
        </w:tc>
        <w:tc>
          <w:tcPr>
            <w:tcW w:w="1134"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熊  钧</w:t>
            </w:r>
          </w:p>
        </w:tc>
      </w:tr>
      <w:tr w:rsidR="00135D35" w:rsidRPr="00577BE4" w:rsidTr="00F66AEC">
        <w:trPr>
          <w:trHeight w:hRule="exact" w:val="510"/>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sz w:val="21"/>
                <w:szCs w:val="21"/>
              </w:rPr>
              <w:t>16</w:t>
            </w:r>
          </w:p>
        </w:tc>
        <w:tc>
          <w:tcPr>
            <w:tcW w:w="1276" w:type="dxa"/>
            <w:vMerge/>
          </w:tcPr>
          <w:p w:rsidR="00135D35" w:rsidRPr="00577BE4" w:rsidRDefault="00135D35" w:rsidP="00577BE4">
            <w:pPr>
              <w:ind w:firstLine="420"/>
              <w:rPr>
                <w:rFonts w:asciiTheme="minorEastAsia" w:eastAsiaTheme="minorEastAsia" w:hAnsiTheme="minorEastAsia"/>
                <w:sz w:val="21"/>
                <w:szCs w:val="21"/>
              </w:rPr>
            </w:pPr>
          </w:p>
        </w:tc>
        <w:tc>
          <w:tcPr>
            <w:tcW w:w="4819" w:type="dxa"/>
            <w:vMerge/>
            <w:vAlign w:val="center"/>
          </w:tcPr>
          <w:p w:rsidR="00135D35" w:rsidRPr="00577BE4" w:rsidRDefault="00135D35" w:rsidP="00577BE4">
            <w:pPr>
              <w:ind w:firstLine="420"/>
              <w:rPr>
                <w:rFonts w:asciiTheme="minorEastAsia" w:eastAsiaTheme="minorEastAsia" w:hAnsiTheme="minorEastAsia"/>
                <w:sz w:val="21"/>
                <w:szCs w:val="21"/>
              </w:rPr>
            </w:pPr>
          </w:p>
        </w:tc>
        <w:tc>
          <w:tcPr>
            <w:tcW w:w="5812"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江西省南昌市人力资源社会保障局</w:t>
            </w:r>
          </w:p>
        </w:tc>
        <w:tc>
          <w:tcPr>
            <w:tcW w:w="1134" w:type="dxa"/>
          </w:tcPr>
          <w:p w:rsidR="00135D35" w:rsidRPr="00577BE4" w:rsidRDefault="00135D35" w:rsidP="00D9105F">
            <w:pPr>
              <w:ind w:firstLineChars="0" w:firstLine="0"/>
              <w:rPr>
                <w:rFonts w:asciiTheme="minorEastAsia" w:eastAsiaTheme="minorEastAsia" w:hAnsiTheme="minorEastAsia"/>
                <w:color w:val="FF0000"/>
                <w:sz w:val="21"/>
                <w:szCs w:val="21"/>
              </w:rPr>
            </w:pPr>
            <w:r w:rsidRPr="00577BE4">
              <w:rPr>
                <w:rFonts w:asciiTheme="minorEastAsia" w:eastAsiaTheme="minorEastAsia" w:hAnsiTheme="minorEastAsia" w:hint="eastAsia"/>
                <w:sz w:val="21"/>
                <w:szCs w:val="21"/>
              </w:rPr>
              <w:t>朱敏华</w:t>
            </w:r>
          </w:p>
        </w:tc>
      </w:tr>
      <w:tr w:rsidR="00135D35" w:rsidRPr="00577BE4" w:rsidTr="00F66AEC">
        <w:trPr>
          <w:trHeight w:hRule="exact" w:val="510"/>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sz w:val="21"/>
                <w:szCs w:val="21"/>
              </w:rPr>
              <w:t>17</w:t>
            </w:r>
          </w:p>
        </w:tc>
        <w:tc>
          <w:tcPr>
            <w:tcW w:w="1276" w:type="dxa"/>
            <w:vMerge/>
          </w:tcPr>
          <w:p w:rsidR="00135D35" w:rsidRPr="00577BE4" w:rsidRDefault="00135D35" w:rsidP="00577BE4">
            <w:pPr>
              <w:ind w:firstLine="420"/>
              <w:rPr>
                <w:rFonts w:asciiTheme="minorEastAsia" w:eastAsiaTheme="minorEastAsia" w:hAnsiTheme="minorEastAsia"/>
                <w:sz w:val="21"/>
                <w:szCs w:val="21"/>
              </w:rPr>
            </w:pPr>
          </w:p>
        </w:tc>
        <w:tc>
          <w:tcPr>
            <w:tcW w:w="4819" w:type="dxa"/>
            <w:vMerge/>
            <w:vAlign w:val="center"/>
          </w:tcPr>
          <w:p w:rsidR="00135D35" w:rsidRPr="00577BE4" w:rsidRDefault="00135D35" w:rsidP="00577BE4">
            <w:pPr>
              <w:ind w:firstLine="420"/>
              <w:rPr>
                <w:rFonts w:asciiTheme="minorEastAsia" w:eastAsiaTheme="minorEastAsia" w:hAnsiTheme="minorEastAsia"/>
                <w:sz w:val="21"/>
                <w:szCs w:val="21"/>
              </w:rPr>
            </w:pPr>
          </w:p>
        </w:tc>
        <w:tc>
          <w:tcPr>
            <w:tcW w:w="5812"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河南省开封市劳动信息中心</w:t>
            </w:r>
          </w:p>
        </w:tc>
        <w:tc>
          <w:tcPr>
            <w:tcW w:w="1134"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李晓林</w:t>
            </w:r>
          </w:p>
        </w:tc>
      </w:tr>
      <w:tr w:rsidR="00135D35" w:rsidRPr="00577BE4" w:rsidTr="00F66AEC">
        <w:trPr>
          <w:trHeight w:hRule="exact" w:val="510"/>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sz w:val="21"/>
                <w:szCs w:val="21"/>
              </w:rPr>
              <w:t>18</w:t>
            </w:r>
          </w:p>
        </w:tc>
        <w:tc>
          <w:tcPr>
            <w:tcW w:w="1276" w:type="dxa"/>
            <w:vMerge w:val="restart"/>
            <w:vAlign w:val="center"/>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sz w:val="21"/>
                <w:szCs w:val="21"/>
              </w:rPr>
              <w:t>2013KT06</w:t>
            </w:r>
          </w:p>
        </w:tc>
        <w:tc>
          <w:tcPr>
            <w:tcW w:w="4819" w:type="dxa"/>
            <w:vMerge w:val="restart"/>
            <w:vAlign w:val="center"/>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人力资源社会保障电话咨询服务中心建设模式研究</w:t>
            </w:r>
          </w:p>
        </w:tc>
        <w:tc>
          <w:tcPr>
            <w:tcW w:w="5812"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北京市人力资源社会保障局电话咨询服务中心</w:t>
            </w:r>
          </w:p>
        </w:tc>
        <w:tc>
          <w:tcPr>
            <w:tcW w:w="1134" w:type="dxa"/>
          </w:tcPr>
          <w:p w:rsidR="00135D35" w:rsidRPr="00577BE4" w:rsidRDefault="00135D35" w:rsidP="00577BE4">
            <w:pPr>
              <w:ind w:firstLineChars="14" w:firstLine="29"/>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喻乃忠</w:t>
            </w:r>
          </w:p>
        </w:tc>
      </w:tr>
      <w:tr w:rsidR="00135D35" w:rsidRPr="00577BE4" w:rsidTr="00F66AEC">
        <w:trPr>
          <w:trHeight w:hRule="exact" w:val="510"/>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sz w:val="21"/>
                <w:szCs w:val="21"/>
              </w:rPr>
              <w:t>19</w:t>
            </w:r>
          </w:p>
        </w:tc>
        <w:tc>
          <w:tcPr>
            <w:tcW w:w="1276" w:type="dxa"/>
            <w:vMerge/>
          </w:tcPr>
          <w:p w:rsidR="00135D35" w:rsidRPr="00577BE4" w:rsidRDefault="00135D35" w:rsidP="00577BE4">
            <w:pPr>
              <w:ind w:firstLine="420"/>
              <w:rPr>
                <w:rFonts w:asciiTheme="minorEastAsia" w:eastAsiaTheme="minorEastAsia" w:hAnsiTheme="minorEastAsia"/>
                <w:sz w:val="21"/>
                <w:szCs w:val="21"/>
              </w:rPr>
            </w:pPr>
          </w:p>
        </w:tc>
        <w:tc>
          <w:tcPr>
            <w:tcW w:w="4819" w:type="dxa"/>
            <w:vMerge/>
            <w:vAlign w:val="center"/>
          </w:tcPr>
          <w:p w:rsidR="00135D35" w:rsidRPr="00577BE4" w:rsidRDefault="00135D35" w:rsidP="00577BE4">
            <w:pPr>
              <w:ind w:firstLine="420"/>
              <w:rPr>
                <w:rFonts w:asciiTheme="minorEastAsia" w:eastAsiaTheme="minorEastAsia" w:hAnsiTheme="minorEastAsia"/>
                <w:sz w:val="21"/>
                <w:szCs w:val="21"/>
              </w:rPr>
            </w:pPr>
          </w:p>
        </w:tc>
        <w:tc>
          <w:tcPr>
            <w:tcW w:w="5812"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广东省江门市人力资源社会保障局</w:t>
            </w:r>
          </w:p>
        </w:tc>
        <w:tc>
          <w:tcPr>
            <w:tcW w:w="1134"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胡金平</w:t>
            </w:r>
          </w:p>
        </w:tc>
      </w:tr>
      <w:tr w:rsidR="00135D35" w:rsidRPr="00577BE4" w:rsidTr="00F66AEC">
        <w:trPr>
          <w:trHeight w:hRule="exact" w:val="510"/>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sz w:val="21"/>
                <w:szCs w:val="21"/>
              </w:rPr>
              <w:t>20</w:t>
            </w:r>
          </w:p>
        </w:tc>
        <w:tc>
          <w:tcPr>
            <w:tcW w:w="1276" w:type="dxa"/>
            <w:vMerge w:val="restart"/>
            <w:vAlign w:val="center"/>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sz w:val="21"/>
                <w:szCs w:val="21"/>
              </w:rPr>
              <w:t>2013KT07</w:t>
            </w:r>
          </w:p>
        </w:tc>
        <w:tc>
          <w:tcPr>
            <w:tcW w:w="4819" w:type="dxa"/>
            <w:vMerge w:val="restart"/>
            <w:vAlign w:val="center"/>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人力资源社会保障电话咨询服务信息资源库研究</w:t>
            </w:r>
          </w:p>
        </w:tc>
        <w:tc>
          <w:tcPr>
            <w:tcW w:w="5812"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浙江省劳动保障电话咨询服务中心</w:t>
            </w:r>
          </w:p>
        </w:tc>
        <w:tc>
          <w:tcPr>
            <w:tcW w:w="1134"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许卫祖</w:t>
            </w:r>
          </w:p>
        </w:tc>
      </w:tr>
      <w:tr w:rsidR="00135D35" w:rsidRPr="00577BE4" w:rsidTr="00F66AEC">
        <w:trPr>
          <w:trHeight w:hRule="exact" w:val="510"/>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sz w:val="21"/>
                <w:szCs w:val="21"/>
              </w:rPr>
              <w:t>21</w:t>
            </w:r>
          </w:p>
        </w:tc>
        <w:tc>
          <w:tcPr>
            <w:tcW w:w="1276" w:type="dxa"/>
            <w:vMerge/>
          </w:tcPr>
          <w:p w:rsidR="00135D35" w:rsidRPr="00577BE4" w:rsidRDefault="00135D35" w:rsidP="00577BE4">
            <w:pPr>
              <w:ind w:firstLine="420"/>
              <w:rPr>
                <w:rFonts w:asciiTheme="minorEastAsia" w:eastAsiaTheme="minorEastAsia" w:hAnsiTheme="minorEastAsia"/>
                <w:sz w:val="21"/>
                <w:szCs w:val="21"/>
              </w:rPr>
            </w:pPr>
          </w:p>
        </w:tc>
        <w:tc>
          <w:tcPr>
            <w:tcW w:w="4819" w:type="dxa"/>
            <w:vMerge/>
            <w:vAlign w:val="center"/>
          </w:tcPr>
          <w:p w:rsidR="00135D35" w:rsidRPr="00577BE4" w:rsidRDefault="00135D35" w:rsidP="00577BE4">
            <w:pPr>
              <w:ind w:firstLine="420"/>
              <w:rPr>
                <w:rFonts w:asciiTheme="minorEastAsia" w:eastAsiaTheme="minorEastAsia" w:hAnsiTheme="minorEastAsia"/>
                <w:sz w:val="21"/>
                <w:szCs w:val="21"/>
              </w:rPr>
            </w:pPr>
          </w:p>
        </w:tc>
        <w:tc>
          <w:tcPr>
            <w:tcW w:w="5812"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宁夏人力资源社会保障厅信息中心</w:t>
            </w:r>
          </w:p>
        </w:tc>
        <w:tc>
          <w:tcPr>
            <w:tcW w:w="1134"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马  军</w:t>
            </w:r>
          </w:p>
        </w:tc>
      </w:tr>
      <w:tr w:rsidR="00135D35" w:rsidRPr="00577BE4" w:rsidTr="00F66AEC">
        <w:trPr>
          <w:trHeight w:hRule="exact" w:val="510"/>
        </w:trPr>
        <w:tc>
          <w:tcPr>
            <w:tcW w:w="709" w:type="dxa"/>
            <w:vAlign w:val="center"/>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sz w:val="21"/>
                <w:szCs w:val="21"/>
              </w:rPr>
              <w:t>22</w:t>
            </w:r>
          </w:p>
        </w:tc>
        <w:tc>
          <w:tcPr>
            <w:tcW w:w="1276" w:type="dxa"/>
            <w:vMerge/>
          </w:tcPr>
          <w:p w:rsidR="00135D35" w:rsidRPr="00577BE4" w:rsidRDefault="00135D35" w:rsidP="00577BE4">
            <w:pPr>
              <w:ind w:firstLine="420"/>
              <w:rPr>
                <w:rFonts w:asciiTheme="minorEastAsia" w:eastAsiaTheme="minorEastAsia" w:hAnsiTheme="minorEastAsia"/>
                <w:sz w:val="21"/>
                <w:szCs w:val="21"/>
              </w:rPr>
            </w:pPr>
          </w:p>
        </w:tc>
        <w:tc>
          <w:tcPr>
            <w:tcW w:w="4819" w:type="dxa"/>
            <w:vMerge/>
            <w:vAlign w:val="center"/>
          </w:tcPr>
          <w:p w:rsidR="00135D35" w:rsidRPr="00577BE4" w:rsidRDefault="00135D35" w:rsidP="00577BE4">
            <w:pPr>
              <w:ind w:firstLine="420"/>
              <w:rPr>
                <w:rFonts w:asciiTheme="minorEastAsia" w:eastAsiaTheme="minorEastAsia" w:hAnsiTheme="minorEastAsia"/>
                <w:sz w:val="21"/>
                <w:szCs w:val="21"/>
              </w:rPr>
            </w:pPr>
          </w:p>
        </w:tc>
        <w:tc>
          <w:tcPr>
            <w:tcW w:w="5812"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河南省郑州市人力资源社会保障投诉举报咨询服务中心</w:t>
            </w:r>
          </w:p>
        </w:tc>
        <w:tc>
          <w:tcPr>
            <w:tcW w:w="1134"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冯保成</w:t>
            </w:r>
          </w:p>
        </w:tc>
      </w:tr>
      <w:tr w:rsidR="00135D35" w:rsidRPr="00577BE4" w:rsidTr="00F66AEC">
        <w:trPr>
          <w:trHeight w:hRule="exact" w:val="510"/>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sz w:val="21"/>
                <w:szCs w:val="21"/>
              </w:rPr>
              <w:t>23</w:t>
            </w:r>
          </w:p>
        </w:tc>
        <w:tc>
          <w:tcPr>
            <w:tcW w:w="1276" w:type="dxa"/>
            <w:vMerge/>
          </w:tcPr>
          <w:p w:rsidR="00135D35" w:rsidRPr="00577BE4" w:rsidRDefault="00135D35" w:rsidP="00577BE4">
            <w:pPr>
              <w:ind w:firstLine="420"/>
              <w:rPr>
                <w:rFonts w:asciiTheme="minorEastAsia" w:eastAsiaTheme="minorEastAsia" w:hAnsiTheme="minorEastAsia"/>
                <w:sz w:val="21"/>
                <w:szCs w:val="21"/>
              </w:rPr>
            </w:pPr>
          </w:p>
        </w:tc>
        <w:tc>
          <w:tcPr>
            <w:tcW w:w="4819" w:type="dxa"/>
            <w:vMerge/>
            <w:vAlign w:val="center"/>
          </w:tcPr>
          <w:p w:rsidR="00135D35" w:rsidRPr="00577BE4" w:rsidRDefault="00135D35" w:rsidP="00577BE4">
            <w:pPr>
              <w:ind w:firstLine="420"/>
              <w:rPr>
                <w:rFonts w:asciiTheme="minorEastAsia" w:eastAsiaTheme="minorEastAsia" w:hAnsiTheme="minorEastAsia"/>
                <w:sz w:val="21"/>
                <w:szCs w:val="21"/>
              </w:rPr>
            </w:pPr>
          </w:p>
        </w:tc>
        <w:tc>
          <w:tcPr>
            <w:tcW w:w="5812"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四川省成都市劳动保障电话咨询服务中心</w:t>
            </w:r>
          </w:p>
        </w:tc>
        <w:tc>
          <w:tcPr>
            <w:tcW w:w="1134" w:type="dxa"/>
          </w:tcPr>
          <w:p w:rsidR="00135D35" w:rsidRPr="00577BE4" w:rsidRDefault="00135D35" w:rsidP="00577BE4">
            <w:pPr>
              <w:ind w:firstLineChars="14" w:firstLine="29"/>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张艳辉</w:t>
            </w:r>
          </w:p>
        </w:tc>
      </w:tr>
      <w:tr w:rsidR="00135D35" w:rsidRPr="00577BE4" w:rsidTr="00F66AEC">
        <w:trPr>
          <w:trHeight w:hRule="exact" w:val="510"/>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sz w:val="21"/>
                <w:szCs w:val="21"/>
              </w:rPr>
              <w:t>24</w:t>
            </w:r>
          </w:p>
        </w:tc>
        <w:tc>
          <w:tcPr>
            <w:tcW w:w="1276" w:type="dxa"/>
            <w:vMerge w:val="restart"/>
            <w:vAlign w:val="center"/>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sz w:val="21"/>
                <w:szCs w:val="21"/>
              </w:rPr>
              <w:t>2013KT08</w:t>
            </w:r>
          </w:p>
        </w:tc>
        <w:tc>
          <w:tcPr>
            <w:tcW w:w="4819" w:type="dxa"/>
            <w:vMerge w:val="restart"/>
            <w:vAlign w:val="center"/>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人力资源社会保障电话咨询服务中心制度建设和内部管理研究</w:t>
            </w:r>
          </w:p>
        </w:tc>
        <w:tc>
          <w:tcPr>
            <w:tcW w:w="5812"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天津市人力资源社会保障电话咨询服务中心</w:t>
            </w:r>
          </w:p>
        </w:tc>
        <w:tc>
          <w:tcPr>
            <w:tcW w:w="1134"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沈  兵</w:t>
            </w:r>
          </w:p>
        </w:tc>
      </w:tr>
      <w:tr w:rsidR="00135D35" w:rsidRPr="00577BE4" w:rsidTr="00F66AEC">
        <w:trPr>
          <w:trHeight w:hRule="exact" w:val="510"/>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sz w:val="21"/>
                <w:szCs w:val="21"/>
              </w:rPr>
              <w:t>25</w:t>
            </w:r>
          </w:p>
        </w:tc>
        <w:tc>
          <w:tcPr>
            <w:tcW w:w="1276" w:type="dxa"/>
            <w:vMerge/>
          </w:tcPr>
          <w:p w:rsidR="00135D35" w:rsidRPr="00577BE4" w:rsidRDefault="00135D35" w:rsidP="00577BE4">
            <w:pPr>
              <w:ind w:firstLine="420"/>
              <w:rPr>
                <w:rFonts w:asciiTheme="minorEastAsia" w:eastAsiaTheme="minorEastAsia" w:hAnsiTheme="minorEastAsia"/>
                <w:sz w:val="21"/>
                <w:szCs w:val="21"/>
              </w:rPr>
            </w:pPr>
          </w:p>
        </w:tc>
        <w:tc>
          <w:tcPr>
            <w:tcW w:w="4819" w:type="dxa"/>
            <w:vMerge/>
            <w:vAlign w:val="center"/>
          </w:tcPr>
          <w:p w:rsidR="00135D35" w:rsidRPr="00577BE4" w:rsidRDefault="00135D35" w:rsidP="00577BE4">
            <w:pPr>
              <w:ind w:firstLine="420"/>
              <w:rPr>
                <w:rFonts w:asciiTheme="minorEastAsia" w:eastAsiaTheme="minorEastAsia" w:hAnsiTheme="minorEastAsia"/>
                <w:sz w:val="21"/>
                <w:szCs w:val="21"/>
              </w:rPr>
            </w:pPr>
          </w:p>
        </w:tc>
        <w:tc>
          <w:tcPr>
            <w:tcW w:w="5812"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上海市人力资源社会保障咨询服务中心</w:t>
            </w:r>
          </w:p>
        </w:tc>
        <w:tc>
          <w:tcPr>
            <w:tcW w:w="1134"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陈  然</w:t>
            </w:r>
          </w:p>
        </w:tc>
      </w:tr>
      <w:tr w:rsidR="00135D35" w:rsidRPr="00577BE4" w:rsidTr="00F66AEC">
        <w:trPr>
          <w:trHeight w:hRule="exact" w:val="510"/>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sz w:val="21"/>
                <w:szCs w:val="21"/>
              </w:rPr>
              <w:t>26</w:t>
            </w:r>
          </w:p>
        </w:tc>
        <w:tc>
          <w:tcPr>
            <w:tcW w:w="1276" w:type="dxa"/>
            <w:vMerge/>
          </w:tcPr>
          <w:p w:rsidR="00135D35" w:rsidRPr="00577BE4" w:rsidRDefault="00135D35" w:rsidP="00577BE4">
            <w:pPr>
              <w:ind w:firstLine="420"/>
              <w:rPr>
                <w:rFonts w:asciiTheme="minorEastAsia" w:eastAsiaTheme="minorEastAsia" w:hAnsiTheme="minorEastAsia"/>
                <w:sz w:val="21"/>
                <w:szCs w:val="21"/>
              </w:rPr>
            </w:pPr>
          </w:p>
        </w:tc>
        <w:tc>
          <w:tcPr>
            <w:tcW w:w="4819" w:type="dxa"/>
            <w:vMerge/>
            <w:vAlign w:val="center"/>
          </w:tcPr>
          <w:p w:rsidR="00135D35" w:rsidRPr="00577BE4" w:rsidRDefault="00135D35" w:rsidP="00577BE4">
            <w:pPr>
              <w:ind w:firstLine="420"/>
              <w:rPr>
                <w:rFonts w:asciiTheme="minorEastAsia" w:eastAsiaTheme="minorEastAsia" w:hAnsiTheme="minorEastAsia"/>
                <w:sz w:val="21"/>
                <w:szCs w:val="21"/>
              </w:rPr>
            </w:pPr>
          </w:p>
        </w:tc>
        <w:tc>
          <w:tcPr>
            <w:tcW w:w="5812"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重庆市人力资源社会保障信息中心</w:t>
            </w:r>
          </w:p>
        </w:tc>
        <w:tc>
          <w:tcPr>
            <w:tcW w:w="1134"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杜春年</w:t>
            </w:r>
          </w:p>
        </w:tc>
      </w:tr>
      <w:tr w:rsidR="00135D35" w:rsidRPr="00577BE4" w:rsidTr="00F66AEC">
        <w:trPr>
          <w:trHeight w:hRule="exact" w:val="510"/>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sz w:val="21"/>
                <w:szCs w:val="21"/>
              </w:rPr>
              <w:t>27</w:t>
            </w:r>
          </w:p>
        </w:tc>
        <w:tc>
          <w:tcPr>
            <w:tcW w:w="1276" w:type="dxa"/>
            <w:vMerge w:val="restart"/>
            <w:vAlign w:val="center"/>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sz w:val="21"/>
                <w:szCs w:val="21"/>
              </w:rPr>
              <w:t>2013KT09</w:t>
            </w:r>
          </w:p>
        </w:tc>
        <w:tc>
          <w:tcPr>
            <w:tcW w:w="4819" w:type="dxa"/>
            <w:vMerge w:val="restart"/>
            <w:vAlign w:val="center"/>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人力资源社会保障电话咨询员职业发展研究</w:t>
            </w:r>
          </w:p>
        </w:tc>
        <w:tc>
          <w:tcPr>
            <w:tcW w:w="5812"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辽宁省人力资源社会保障厅信息中心</w:t>
            </w:r>
          </w:p>
        </w:tc>
        <w:tc>
          <w:tcPr>
            <w:tcW w:w="1134"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赵顾明</w:t>
            </w:r>
          </w:p>
        </w:tc>
      </w:tr>
      <w:tr w:rsidR="00135D35" w:rsidRPr="00577BE4" w:rsidTr="00F66AEC">
        <w:trPr>
          <w:trHeight w:hRule="exact" w:val="510"/>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sz w:val="21"/>
                <w:szCs w:val="21"/>
              </w:rPr>
              <w:t>28</w:t>
            </w:r>
          </w:p>
        </w:tc>
        <w:tc>
          <w:tcPr>
            <w:tcW w:w="1276" w:type="dxa"/>
            <w:vMerge/>
          </w:tcPr>
          <w:p w:rsidR="00135D35" w:rsidRPr="00577BE4" w:rsidRDefault="00135D35" w:rsidP="00577BE4">
            <w:pPr>
              <w:ind w:firstLine="420"/>
              <w:rPr>
                <w:rFonts w:asciiTheme="minorEastAsia" w:eastAsiaTheme="minorEastAsia" w:hAnsiTheme="minorEastAsia"/>
                <w:sz w:val="21"/>
                <w:szCs w:val="21"/>
              </w:rPr>
            </w:pPr>
          </w:p>
        </w:tc>
        <w:tc>
          <w:tcPr>
            <w:tcW w:w="4819" w:type="dxa"/>
            <w:vMerge/>
            <w:vAlign w:val="center"/>
          </w:tcPr>
          <w:p w:rsidR="00135D35" w:rsidRPr="00577BE4" w:rsidRDefault="00135D35" w:rsidP="00577BE4">
            <w:pPr>
              <w:ind w:firstLine="420"/>
              <w:rPr>
                <w:rFonts w:asciiTheme="minorEastAsia" w:eastAsiaTheme="minorEastAsia" w:hAnsiTheme="minorEastAsia"/>
                <w:sz w:val="21"/>
                <w:szCs w:val="21"/>
              </w:rPr>
            </w:pPr>
          </w:p>
        </w:tc>
        <w:tc>
          <w:tcPr>
            <w:tcW w:w="5812"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江苏省人力资源社会保障信息中心</w:t>
            </w:r>
          </w:p>
        </w:tc>
        <w:tc>
          <w:tcPr>
            <w:tcW w:w="1134"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任  鹏</w:t>
            </w:r>
          </w:p>
        </w:tc>
      </w:tr>
      <w:tr w:rsidR="00135D35" w:rsidRPr="00577BE4" w:rsidTr="00F66AEC">
        <w:trPr>
          <w:trHeight w:hRule="exact" w:val="510"/>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sz w:val="21"/>
                <w:szCs w:val="21"/>
              </w:rPr>
              <w:t>29</w:t>
            </w:r>
          </w:p>
        </w:tc>
        <w:tc>
          <w:tcPr>
            <w:tcW w:w="1276" w:type="dxa"/>
            <w:vMerge/>
          </w:tcPr>
          <w:p w:rsidR="00135D35" w:rsidRPr="00577BE4" w:rsidRDefault="00135D35" w:rsidP="00577BE4">
            <w:pPr>
              <w:ind w:firstLine="420"/>
              <w:rPr>
                <w:rFonts w:asciiTheme="minorEastAsia" w:eastAsiaTheme="minorEastAsia" w:hAnsiTheme="minorEastAsia"/>
                <w:sz w:val="21"/>
                <w:szCs w:val="21"/>
              </w:rPr>
            </w:pPr>
          </w:p>
        </w:tc>
        <w:tc>
          <w:tcPr>
            <w:tcW w:w="4819" w:type="dxa"/>
            <w:vMerge/>
            <w:vAlign w:val="center"/>
          </w:tcPr>
          <w:p w:rsidR="00135D35" w:rsidRPr="00577BE4" w:rsidRDefault="00135D35" w:rsidP="00577BE4">
            <w:pPr>
              <w:ind w:firstLine="420"/>
              <w:rPr>
                <w:rFonts w:asciiTheme="minorEastAsia" w:eastAsiaTheme="minorEastAsia" w:hAnsiTheme="minorEastAsia"/>
                <w:sz w:val="21"/>
                <w:szCs w:val="21"/>
              </w:rPr>
            </w:pPr>
          </w:p>
        </w:tc>
        <w:tc>
          <w:tcPr>
            <w:tcW w:w="5812"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浙江省杭州市人力资源社会保障局咨询服务中心</w:t>
            </w:r>
          </w:p>
        </w:tc>
        <w:tc>
          <w:tcPr>
            <w:tcW w:w="1134"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沈果铭</w:t>
            </w:r>
          </w:p>
        </w:tc>
      </w:tr>
      <w:tr w:rsidR="00135D35" w:rsidRPr="00577BE4" w:rsidTr="00F66AEC">
        <w:trPr>
          <w:trHeight w:hRule="exact" w:val="510"/>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sz w:val="21"/>
                <w:szCs w:val="21"/>
              </w:rPr>
              <w:t>30</w:t>
            </w:r>
          </w:p>
        </w:tc>
        <w:tc>
          <w:tcPr>
            <w:tcW w:w="1276" w:type="dxa"/>
            <w:vMerge/>
          </w:tcPr>
          <w:p w:rsidR="00135D35" w:rsidRPr="00577BE4" w:rsidRDefault="00135D35" w:rsidP="00577BE4">
            <w:pPr>
              <w:ind w:firstLine="420"/>
              <w:rPr>
                <w:rFonts w:asciiTheme="minorEastAsia" w:eastAsiaTheme="minorEastAsia" w:hAnsiTheme="minorEastAsia"/>
                <w:sz w:val="21"/>
                <w:szCs w:val="21"/>
              </w:rPr>
            </w:pPr>
          </w:p>
        </w:tc>
        <w:tc>
          <w:tcPr>
            <w:tcW w:w="4819" w:type="dxa"/>
            <w:vMerge/>
            <w:vAlign w:val="center"/>
          </w:tcPr>
          <w:p w:rsidR="00135D35" w:rsidRPr="00577BE4" w:rsidRDefault="00135D35" w:rsidP="00577BE4">
            <w:pPr>
              <w:ind w:firstLine="420"/>
              <w:rPr>
                <w:rFonts w:asciiTheme="minorEastAsia" w:eastAsiaTheme="minorEastAsia" w:hAnsiTheme="minorEastAsia"/>
                <w:sz w:val="21"/>
                <w:szCs w:val="21"/>
              </w:rPr>
            </w:pPr>
          </w:p>
        </w:tc>
        <w:tc>
          <w:tcPr>
            <w:tcW w:w="5812"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河南省信阳市人力资源社会保障局信息中心</w:t>
            </w:r>
          </w:p>
        </w:tc>
        <w:tc>
          <w:tcPr>
            <w:tcW w:w="1134"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甘经纬</w:t>
            </w:r>
          </w:p>
        </w:tc>
      </w:tr>
      <w:tr w:rsidR="00135D35" w:rsidRPr="00577BE4" w:rsidTr="00F66AEC">
        <w:trPr>
          <w:trHeight w:hRule="exact" w:val="510"/>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lastRenderedPageBreak/>
              <w:t>31</w:t>
            </w:r>
          </w:p>
        </w:tc>
        <w:tc>
          <w:tcPr>
            <w:tcW w:w="1276" w:type="dxa"/>
            <w:vMerge w:val="restart"/>
            <w:vAlign w:val="center"/>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2013KT10</w:t>
            </w:r>
          </w:p>
        </w:tc>
        <w:tc>
          <w:tcPr>
            <w:tcW w:w="4819" w:type="dxa"/>
            <w:vMerge w:val="restart"/>
            <w:vAlign w:val="center"/>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人力资源社会保障电话咨询员心理调适及心理健康研究</w:t>
            </w:r>
          </w:p>
        </w:tc>
        <w:tc>
          <w:tcPr>
            <w:tcW w:w="5812"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上海市人力资源社会保障咨询服务中心</w:t>
            </w:r>
          </w:p>
        </w:tc>
        <w:tc>
          <w:tcPr>
            <w:tcW w:w="1134"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陈  然</w:t>
            </w:r>
          </w:p>
        </w:tc>
      </w:tr>
      <w:tr w:rsidR="00135D35" w:rsidRPr="00577BE4" w:rsidTr="00F66AEC">
        <w:trPr>
          <w:trHeight w:hRule="exact" w:val="510"/>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32</w:t>
            </w:r>
          </w:p>
        </w:tc>
        <w:tc>
          <w:tcPr>
            <w:tcW w:w="1276" w:type="dxa"/>
            <w:vMerge/>
          </w:tcPr>
          <w:p w:rsidR="00135D35" w:rsidRPr="00577BE4" w:rsidRDefault="00135D35" w:rsidP="00577BE4">
            <w:pPr>
              <w:ind w:firstLine="420"/>
              <w:rPr>
                <w:rFonts w:asciiTheme="minorEastAsia" w:eastAsiaTheme="minorEastAsia" w:hAnsiTheme="minorEastAsia"/>
                <w:sz w:val="21"/>
                <w:szCs w:val="21"/>
              </w:rPr>
            </w:pPr>
          </w:p>
        </w:tc>
        <w:tc>
          <w:tcPr>
            <w:tcW w:w="4819" w:type="dxa"/>
            <w:vMerge/>
            <w:vAlign w:val="center"/>
          </w:tcPr>
          <w:p w:rsidR="00135D35" w:rsidRPr="00577BE4" w:rsidRDefault="00135D35" w:rsidP="00577BE4">
            <w:pPr>
              <w:ind w:firstLine="420"/>
              <w:rPr>
                <w:rFonts w:asciiTheme="minorEastAsia" w:eastAsiaTheme="minorEastAsia" w:hAnsiTheme="minorEastAsia"/>
                <w:sz w:val="21"/>
                <w:szCs w:val="21"/>
              </w:rPr>
            </w:pPr>
          </w:p>
        </w:tc>
        <w:tc>
          <w:tcPr>
            <w:tcW w:w="5812"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江西省新余市人力资源社会保障局信息中心</w:t>
            </w:r>
          </w:p>
        </w:tc>
        <w:tc>
          <w:tcPr>
            <w:tcW w:w="1134"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徐  麟</w:t>
            </w:r>
          </w:p>
        </w:tc>
      </w:tr>
      <w:tr w:rsidR="00135D35" w:rsidRPr="00577BE4" w:rsidTr="00F66AEC">
        <w:trPr>
          <w:trHeight w:hRule="exact" w:val="510"/>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33</w:t>
            </w:r>
          </w:p>
        </w:tc>
        <w:tc>
          <w:tcPr>
            <w:tcW w:w="1276" w:type="dxa"/>
            <w:vMerge/>
          </w:tcPr>
          <w:p w:rsidR="00135D35" w:rsidRPr="00577BE4" w:rsidRDefault="00135D35" w:rsidP="00577BE4">
            <w:pPr>
              <w:ind w:firstLine="420"/>
              <w:rPr>
                <w:rFonts w:asciiTheme="minorEastAsia" w:eastAsiaTheme="minorEastAsia" w:hAnsiTheme="minorEastAsia"/>
                <w:sz w:val="21"/>
                <w:szCs w:val="21"/>
              </w:rPr>
            </w:pPr>
          </w:p>
        </w:tc>
        <w:tc>
          <w:tcPr>
            <w:tcW w:w="4819" w:type="dxa"/>
            <w:vMerge/>
            <w:vAlign w:val="center"/>
          </w:tcPr>
          <w:p w:rsidR="00135D35" w:rsidRPr="00577BE4" w:rsidRDefault="00135D35" w:rsidP="00577BE4">
            <w:pPr>
              <w:ind w:firstLine="420"/>
              <w:rPr>
                <w:rFonts w:asciiTheme="minorEastAsia" w:eastAsiaTheme="minorEastAsia" w:hAnsiTheme="minorEastAsia"/>
                <w:sz w:val="21"/>
                <w:szCs w:val="21"/>
              </w:rPr>
            </w:pPr>
          </w:p>
        </w:tc>
        <w:tc>
          <w:tcPr>
            <w:tcW w:w="5812"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浙江省嵊州市人力资源社会保障局</w:t>
            </w:r>
          </w:p>
        </w:tc>
        <w:tc>
          <w:tcPr>
            <w:tcW w:w="1134"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王锡民</w:t>
            </w:r>
          </w:p>
        </w:tc>
      </w:tr>
      <w:tr w:rsidR="00135D35" w:rsidRPr="00577BE4" w:rsidTr="00F66AEC">
        <w:trPr>
          <w:trHeight w:hRule="exact" w:val="510"/>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34</w:t>
            </w:r>
          </w:p>
        </w:tc>
        <w:tc>
          <w:tcPr>
            <w:tcW w:w="1276" w:type="dxa"/>
            <w:vMerge/>
          </w:tcPr>
          <w:p w:rsidR="00135D35" w:rsidRPr="00577BE4" w:rsidRDefault="00135D35" w:rsidP="00577BE4">
            <w:pPr>
              <w:ind w:firstLine="420"/>
              <w:rPr>
                <w:rFonts w:asciiTheme="minorEastAsia" w:eastAsiaTheme="minorEastAsia" w:hAnsiTheme="minorEastAsia"/>
                <w:sz w:val="21"/>
                <w:szCs w:val="21"/>
              </w:rPr>
            </w:pPr>
          </w:p>
        </w:tc>
        <w:tc>
          <w:tcPr>
            <w:tcW w:w="4819" w:type="dxa"/>
            <w:vMerge/>
            <w:vAlign w:val="center"/>
          </w:tcPr>
          <w:p w:rsidR="00135D35" w:rsidRPr="00577BE4" w:rsidRDefault="00135D35" w:rsidP="00577BE4">
            <w:pPr>
              <w:ind w:firstLine="420"/>
              <w:rPr>
                <w:rFonts w:asciiTheme="minorEastAsia" w:eastAsiaTheme="minorEastAsia" w:hAnsiTheme="minorEastAsia"/>
                <w:sz w:val="21"/>
                <w:szCs w:val="21"/>
              </w:rPr>
            </w:pPr>
          </w:p>
        </w:tc>
        <w:tc>
          <w:tcPr>
            <w:tcW w:w="5812"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江西省九江市人力资源社会保障局信息中心</w:t>
            </w:r>
          </w:p>
        </w:tc>
        <w:tc>
          <w:tcPr>
            <w:tcW w:w="1134"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谢  艳</w:t>
            </w:r>
          </w:p>
        </w:tc>
      </w:tr>
      <w:tr w:rsidR="00135D35" w:rsidRPr="00577BE4" w:rsidTr="00F66AEC">
        <w:trPr>
          <w:trHeight w:hRule="exact" w:val="510"/>
        </w:trPr>
        <w:tc>
          <w:tcPr>
            <w:tcW w:w="709" w:type="dxa"/>
            <w:vAlign w:val="center"/>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35</w:t>
            </w:r>
          </w:p>
        </w:tc>
        <w:tc>
          <w:tcPr>
            <w:tcW w:w="1276" w:type="dxa"/>
            <w:vMerge/>
          </w:tcPr>
          <w:p w:rsidR="00135D35" w:rsidRPr="00577BE4" w:rsidRDefault="00135D35" w:rsidP="00577BE4">
            <w:pPr>
              <w:ind w:firstLine="420"/>
              <w:rPr>
                <w:rFonts w:asciiTheme="minorEastAsia" w:eastAsiaTheme="minorEastAsia" w:hAnsiTheme="minorEastAsia"/>
                <w:sz w:val="21"/>
                <w:szCs w:val="21"/>
              </w:rPr>
            </w:pPr>
          </w:p>
        </w:tc>
        <w:tc>
          <w:tcPr>
            <w:tcW w:w="4819" w:type="dxa"/>
            <w:vMerge/>
            <w:vAlign w:val="center"/>
          </w:tcPr>
          <w:p w:rsidR="00135D35" w:rsidRPr="00577BE4" w:rsidRDefault="00135D35" w:rsidP="00577BE4">
            <w:pPr>
              <w:ind w:firstLine="420"/>
              <w:rPr>
                <w:rFonts w:asciiTheme="minorEastAsia" w:eastAsiaTheme="minorEastAsia" w:hAnsiTheme="minorEastAsia"/>
                <w:sz w:val="21"/>
                <w:szCs w:val="21"/>
              </w:rPr>
            </w:pPr>
          </w:p>
        </w:tc>
        <w:tc>
          <w:tcPr>
            <w:tcW w:w="5812"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江西省鹰潭市人力资源社会保障局信息中心</w:t>
            </w:r>
          </w:p>
        </w:tc>
        <w:tc>
          <w:tcPr>
            <w:tcW w:w="1134"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张俊文</w:t>
            </w:r>
          </w:p>
        </w:tc>
      </w:tr>
      <w:tr w:rsidR="00135D35" w:rsidRPr="00577BE4" w:rsidTr="00F66AEC">
        <w:trPr>
          <w:trHeight w:hRule="exact" w:val="510"/>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36</w:t>
            </w:r>
          </w:p>
        </w:tc>
        <w:tc>
          <w:tcPr>
            <w:tcW w:w="1276" w:type="dxa"/>
            <w:vAlign w:val="center"/>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2013KT11</w:t>
            </w:r>
          </w:p>
        </w:tc>
        <w:tc>
          <w:tcPr>
            <w:tcW w:w="4819" w:type="dxa"/>
            <w:vAlign w:val="center"/>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人力资源社会保障电话咨询服务术语研究</w:t>
            </w:r>
          </w:p>
        </w:tc>
        <w:tc>
          <w:tcPr>
            <w:tcW w:w="5812" w:type="dxa"/>
            <w:vAlign w:val="center"/>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江西省新余市人力资源社会保障局信息中心</w:t>
            </w:r>
          </w:p>
        </w:tc>
        <w:tc>
          <w:tcPr>
            <w:tcW w:w="1134"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徐  麟</w:t>
            </w:r>
          </w:p>
        </w:tc>
      </w:tr>
      <w:tr w:rsidR="00135D35" w:rsidRPr="00577BE4" w:rsidTr="00F66AEC">
        <w:trPr>
          <w:trHeight w:hRule="exact" w:val="510"/>
        </w:trPr>
        <w:tc>
          <w:tcPr>
            <w:tcW w:w="709" w:type="dxa"/>
            <w:vAlign w:val="center"/>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37</w:t>
            </w:r>
          </w:p>
        </w:tc>
        <w:tc>
          <w:tcPr>
            <w:tcW w:w="1276" w:type="dxa"/>
            <w:vMerge w:val="restart"/>
            <w:vAlign w:val="center"/>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2013KT12</w:t>
            </w:r>
          </w:p>
        </w:tc>
        <w:tc>
          <w:tcPr>
            <w:tcW w:w="4819" w:type="dxa"/>
            <w:vMerge w:val="restart"/>
            <w:vAlign w:val="center"/>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人力资源社会保障电话咨询服务业务数据开发利用研究</w:t>
            </w:r>
          </w:p>
        </w:tc>
        <w:tc>
          <w:tcPr>
            <w:tcW w:w="5812"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湖北省人力资源社会保障信息中心</w:t>
            </w:r>
          </w:p>
        </w:tc>
        <w:tc>
          <w:tcPr>
            <w:tcW w:w="1134"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蔡  伟</w:t>
            </w:r>
          </w:p>
        </w:tc>
      </w:tr>
      <w:tr w:rsidR="00135D35" w:rsidRPr="00577BE4" w:rsidTr="00F66AEC">
        <w:trPr>
          <w:trHeight w:hRule="exact" w:val="510"/>
        </w:trPr>
        <w:tc>
          <w:tcPr>
            <w:tcW w:w="709" w:type="dxa"/>
            <w:vAlign w:val="center"/>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38</w:t>
            </w:r>
          </w:p>
        </w:tc>
        <w:tc>
          <w:tcPr>
            <w:tcW w:w="1276" w:type="dxa"/>
            <w:vMerge/>
          </w:tcPr>
          <w:p w:rsidR="00135D35" w:rsidRPr="00577BE4" w:rsidRDefault="00135D35" w:rsidP="00577BE4">
            <w:pPr>
              <w:ind w:firstLine="420"/>
              <w:rPr>
                <w:rFonts w:asciiTheme="minorEastAsia" w:eastAsiaTheme="minorEastAsia" w:hAnsiTheme="minorEastAsia"/>
                <w:sz w:val="21"/>
                <w:szCs w:val="21"/>
              </w:rPr>
            </w:pPr>
          </w:p>
        </w:tc>
        <w:tc>
          <w:tcPr>
            <w:tcW w:w="4819" w:type="dxa"/>
            <w:vMerge/>
            <w:vAlign w:val="center"/>
          </w:tcPr>
          <w:p w:rsidR="00135D35" w:rsidRPr="00577BE4" w:rsidRDefault="00135D35" w:rsidP="00577BE4">
            <w:pPr>
              <w:ind w:firstLine="420"/>
              <w:rPr>
                <w:rFonts w:asciiTheme="minorEastAsia" w:eastAsiaTheme="minorEastAsia" w:hAnsiTheme="minorEastAsia"/>
                <w:sz w:val="21"/>
                <w:szCs w:val="21"/>
              </w:rPr>
            </w:pPr>
          </w:p>
        </w:tc>
        <w:tc>
          <w:tcPr>
            <w:tcW w:w="5812" w:type="dxa"/>
            <w:vAlign w:val="center"/>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江西省南昌市人力资源社会保障局</w:t>
            </w:r>
          </w:p>
        </w:tc>
        <w:tc>
          <w:tcPr>
            <w:tcW w:w="1134"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朱敏华</w:t>
            </w:r>
          </w:p>
        </w:tc>
      </w:tr>
      <w:tr w:rsidR="00135D35" w:rsidRPr="00577BE4" w:rsidTr="00F66AEC">
        <w:trPr>
          <w:trHeight w:hRule="exact" w:val="510"/>
        </w:trPr>
        <w:tc>
          <w:tcPr>
            <w:tcW w:w="709" w:type="dxa"/>
            <w:vAlign w:val="center"/>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39</w:t>
            </w:r>
          </w:p>
        </w:tc>
        <w:tc>
          <w:tcPr>
            <w:tcW w:w="1276" w:type="dxa"/>
            <w:vAlign w:val="center"/>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2013KT13</w:t>
            </w:r>
          </w:p>
        </w:tc>
        <w:tc>
          <w:tcPr>
            <w:tcW w:w="4819" w:type="dxa"/>
            <w:vAlign w:val="center"/>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人力资源社会保障电话咨询服务工作中涉及的法律问题研究</w:t>
            </w:r>
          </w:p>
        </w:tc>
        <w:tc>
          <w:tcPr>
            <w:tcW w:w="5812" w:type="dxa"/>
            <w:vAlign w:val="center"/>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云南省人力资源社会保障厅法律咨询服务中心</w:t>
            </w:r>
          </w:p>
        </w:tc>
        <w:tc>
          <w:tcPr>
            <w:tcW w:w="1134" w:type="dxa"/>
            <w:vAlign w:val="center"/>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李文勇</w:t>
            </w:r>
          </w:p>
        </w:tc>
      </w:tr>
      <w:tr w:rsidR="00135D35" w:rsidRPr="00577BE4" w:rsidTr="00F66AEC">
        <w:trPr>
          <w:trHeight w:hRule="exact" w:val="510"/>
        </w:trPr>
        <w:tc>
          <w:tcPr>
            <w:tcW w:w="709" w:type="dxa"/>
          </w:tcPr>
          <w:p w:rsidR="00135D35" w:rsidRPr="00577BE4" w:rsidRDefault="00135D35" w:rsidP="00135D35">
            <w:pPr>
              <w:ind w:firstLineChars="0" w:firstLine="0"/>
              <w:jc w:val="center"/>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40</w:t>
            </w:r>
          </w:p>
        </w:tc>
        <w:tc>
          <w:tcPr>
            <w:tcW w:w="1276"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2013KT14</w:t>
            </w:r>
          </w:p>
        </w:tc>
        <w:tc>
          <w:tcPr>
            <w:tcW w:w="4819" w:type="dxa"/>
            <w:vAlign w:val="center"/>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基于公众满意度的电话咨询服务质量评价研究</w:t>
            </w:r>
          </w:p>
        </w:tc>
        <w:tc>
          <w:tcPr>
            <w:tcW w:w="5812" w:type="dxa"/>
            <w:vAlign w:val="center"/>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浙江省宁波市人力资源社会保障电话咨询服务中心</w:t>
            </w:r>
          </w:p>
        </w:tc>
        <w:tc>
          <w:tcPr>
            <w:tcW w:w="1134" w:type="dxa"/>
          </w:tcPr>
          <w:p w:rsidR="00135D35" w:rsidRPr="00577BE4" w:rsidRDefault="00135D35" w:rsidP="00D9105F">
            <w:pPr>
              <w:ind w:firstLineChars="0" w:firstLine="0"/>
              <w:rPr>
                <w:rFonts w:asciiTheme="minorEastAsia" w:eastAsiaTheme="minorEastAsia" w:hAnsiTheme="minorEastAsia"/>
                <w:sz w:val="21"/>
                <w:szCs w:val="21"/>
              </w:rPr>
            </w:pPr>
            <w:r w:rsidRPr="00577BE4">
              <w:rPr>
                <w:rFonts w:asciiTheme="minorEastAsia" w:eastAsiaTheme="minorEastAsia" w:hAnsiTheme="minorEastAsia" w:hint="eastAsia"/>
                <w:sz w:val="21"/>
                <w:szCs w:val="21"/>
              </w:rPr>
              <w:t>陈  超</w:t>
            </w:r>
          </w:p>
        </w:tc>
      </w:tr>
    </w:tbl>
    <w:p w:rsidR="00B303B3" w:rsidRPr="00577BE4" w:rsidRDefault="00B303B3" w:rsidP="00577BE4">
      <w:pPr>
        <w:ind w:firstLine="420"/>
        <w:rPr>
          <w:rFonts w:ascii="仿宋_GB2312"/>
          <w:sz w:val="21"/>
          <w:szCs w:val="21"/>
        </w:rPr>
      </w:pPr>
    </w:p>
    <w:p w:rsidR="00D9105F" w:rsidRDefault="00D9105F" w:rsidP="00D9105F">
      <w:pPr>
        <w:pStyle w:val="a8"/>
        <w:spacing w:line="460" w:lineRule="atLeast"/>
        <w:jc w:val="left"/>
        <w:rPr>
          <w:b w:val="0"/>
          <w:szCs w:val="30"/>
        </w:rPr>
        <w:sectPr w:rsidR="00D9105F" w:rsidSect="00135D35">
          <w:pgSz w:w="16838" w:h="11906" w:orient="landscape"/>
          <w:pgMar w:top="1418" w:right="1559" w:bottom="1134" w:left="1559" w:header="851" w:footer="851" w:gutter="0"/>
          <w:cols w:space="425"/>
          <w:docGrid w:type="linesAndChars" w:linePitch="381"/>
        </w:sectPr>
      </w:pPr>
    </w:p>
    <w:p w:rsidR="00F27D9F" w:rsidRPr="0046338F" w:rsidRDefault="00EB09FE" w:rsidP="00D9105F">
      <w:pPr>
        <w:pStyle w:val="a8"/>
        <w:spacing w:line="460" w:lineRule="atLeast"/>
        <w:jc w:val="left"/>
        <w:rPr>
          <w:b w:val="0"/>
          <w:szCs w:val="30"/>
        </w:rPr>
      </w:pPr>
      <w:bookmarkStart w:id="37" w:name="_Toc361917788"/>
      <w:r>
        <w:rPr>
          <w:rFonts w:hint="eastAsia"/>
          <w:b w:val="0"/>
          <w:szCs w:val="30"/>
        </w:rPr>
        <w:lastRenderedPageBreak/>
        <w:t>工作</w:t>
      </w:r>
      <w:r w:rsidR="0056707A">
        <w:rPr>
          <w:rFonts w:hint="eastAsia"/>
          <w:b w:val="0"/>
          <w:szCs w:val="30"/>
        </w:rPr>
        <w:t>交流</w:t>
      </w:r>
      <w:bookmarkEnd w:id="37"/>
    </w:p>
    <w:p w:rsidR="0056707A" w:rsidRDefault="0056707A" w:rsidP="0056707A">
      <w:pPr>
        <w:pStyle w:val="6"/>
        <w:spacing w:before="190"/>
        <w:jc w:val="center"/>
      </w:pPr>
      <w:bookmarkStart w:id="38" w:name="_Toc361149496"/>
      <w:bookmarkStart w:id="39" w:name="_Toc361917789"/>
      <w:r>
        <w:rPr>
          <w:rFonts w:hint="eastAsia"/>
        </w:rPr>
        <w:t>四进三送</w:t>
      </w:r>
      <w:r w:rsidR="00B908AE">
        <w:rPr>
          <w:rFonts w:hint="eastAsia"/>
        </w:rPr>
        <w:t xml:space="preserve"> </w:t>
      </w:r>
      <w:r>
        <w:rPr>
          <w:rFonts w:hint="eastAsia"/>
        </w:rPr>
        <w:t>服务民生</w:t>
      </w:r>
      <w:bookmarkEnd w:id="38"/>
      <w:bookmarkEnd w:id="39"/>
    </w:p>
    <w:p w:rsidR="0056707A" w:rsidRDefault="0056707A" w:rsidP="0056707A">
      <w:pPr>
        <w:ind w:firstLineChars="0" w:firstLine="0"/>
        <w:jc w:val="center"/>
        <w:rPr>
          <w:rFonts w:ascii="黑体" w:eastAsia="黑体" w:hAnsi="黑体"/>
        </w:rPr>
      </w:pPr>
      <w:r w:rsidRPr="00DD6382">
        <w:rPr>
          <w:rFonts w:ascii="黑体" w:eastAsia="黑体" w:hAnsi="黑体" w:hint="eastAsia"/>
        </w:rPr>
        <w:t>——辽宁省</w:t>
      </w:r>
      <w:r w:rsidR="00B430B7">
        <w:rPr>
          <w:rFonts w:ascii="黑体" w:eastAsia="黑体" w:hAnsi="黑体" w:hint="eastAsia"/>
        </w:rPr>
        <w:t>人力资源和社会保障</w:t>
      </w:r>
      <w:r w:rsidRPr="00DD6382">
        <w:rPr>
          <w:rFonts w:ascii="黑体" w:eastAsia="黑体" w:hAnsi="黑体" w:hint="eastAsia"/>
        </w:rPr>
        <w:t>咨询服务中心开展民生服务基层行系列活动</w:t>
      </w:r>
    </w:p>
    <w:p w:rsidR="001809E9" w:rsidRPr="00DD6382" w:rsidRDefault="001809E9" w:rsidP="0056707A">
      <w:pPr>
        <w:ind w:firstLineChars="0" w:firstLine="0"/>
        <w:jc w:val="center"/>
        <w:rPr>
          <w:rFonts w:ascii="黑体" w:eastAsia="黑体" w:hAnsi="黑体"/>
        </w:rPr>
      </w:pPr>
    </w:p>
    <w:p w:rsidR="0056707A" w:rsidRDefault="0056707A" w:rsidP="0056707A">
      <w:pPr>
        <w:ind w:firstLine="480"/>
        <w:jc w:val="left"/>
      </w:pPr>
      <w:r>
        <w:rPr>
          <w:rFonts w:hint="eastAsia"/>
        </w:rPr>
        <w:t>为更好地推动民生服务、面向基层、扎根基层，把创先争优活动的成果体现在民生服务中，辽宁省</w:t>
      </w:r>
      <w:r>
        <w:rPr>
          <w:rFonts w:hint="eastAsia"/>
        </w:rPr>
        <w:t>12333</w:t>
      </w:r>
      <w:r>
        <w:rPr>
          <w:rFonts w:hint="eastAsia"/>
        </w:rPr>
        <w:t>综合咨询服务中心开展了“四进三送</w:t>
      </w:r>
      <w:r w:rsidR="00840D7C">
        <w:rPr>
          <w:rFonts w:hint="eastAsia"/>
        </w:rPr>
        <w:t xml:space="preserve"> </w:t>
      </w:r>
      <w:r>
        <w:rPr>
          <w:rFonts w:hint="eastAsia"/>
        </w:rPr>
        <w:t>服务民生”基层行系列活动。</w:t>
      </w:r>
    </w:p>
    <w:p w:rsidR="0056707A" w:rsidRDefault="00E41B04" w:rsidP="0056707A">
      <w:pPr>
        <w:ind w:firstLine="480"/>
        <w:jc w:val="left"/>
      </w:pPr>
      <w:r>
        <w:rPr>
          <w:rFonts w:hint="eastAsia"/>
        </w:rPr>
        <w:t>该</w:t>
      </w:r>
      <w:r w:rsidRPr="00B04688">
        <w:rPr>
          <w:rFonts w:hint="eastAsia"/>
        </w:rPr>
        <w:t>活动</w:t>
      </w:r>
      <w:r>
        <w:rPr>
          <w:rFonts w:hint="eastAsia"/>
        </w:rPr>
        <w:t>充分利用由省委宣传部、省文明办、省社科联联合主办的</w:t>
      </w:r>
      <w:r w:rsidRPr="00B04688">
        <w:rPr>
          <w:rFonts w:hint="eastAsia"/>
        </w:rPr>
        <w:t>《辽海讲坛》</w:t>
      </w:r>
      <w:r>
        <w:rPr>
          <w:rFonts w:hint="eastAsia"/>
        </w:rPr>
        <w:t>的</w:t>
      </w:r>
      <w:r w:rsidRPr="00B04688">
        <w:rPr>
          <w:rFonts w:hint="eastAsia"/>
        </w:rPr>
        <w:t>品牌效应和</w:t>
      </w:r>
      <w:r w:rsidRPr="00B04688">
        <w:rPr>
          <w:rFonts w:hint="eastAsia"/>
        </w:rPr>
        <w:t>12333</w:t>
      </w:r>
      <w:r w:rsidRPr="00B04688">
        <w:rPr>
          <w:rFonts w:hint="eastAsia"/>
        </w:rPr>
        <w:t>综合咨询服务中心的资源优势，依托全省近</w:t>
      </w:r>
      <w:r w:rsidRPr="00B04688">
        <w:rPr>
          <w:rFonts w:hint="eastAsia"/>
        </w:rPr>
        <w:t>600</w:t>
      </w:r>
      <w:r w:rsidRPr="00B04688">
        <w:rPr>
          <w:rFonts w:hint="eastAsia"/>
        </w:rPr>
        <w:t>位有丰富实践经验、较高政策水平的专家实施，同时邀请来自企业、科研院校、高校的</w:t>
      </w:r>
      <w:r>
        <w:rPr>
          <w:rFonts w:hint="eastAsia"/>
        </w:rPr>
        <w:t>有关同志参加。该活动</w:t>
      </w:r>
      <w:r w:rsidRPr="00B04688">
        <w:rPr>
          <w:rFonts w:hint="eastAsia"/>
        </w:rPr>
        <w:t>围绕广大人民群众最关心的就业、社保、维权、培训等问题开展，采取咨询、讲座、视频等形式，</w:t>
      </w:r>
      <w:r>
        <w:rPr>
          <w:rFonts w:hint="eastAsia"/>
        </w:rPr>
        <w:t>并与现场招聘会相结合，</w:t>
      </w:r>
      <w:r w:rsidRPr="00B04688">
        <w:rPr>
          <w:rFonts w:hint="eastAsia"/>
        </w:rPr>
        <w:t>为城镇居民、高校学生、农民工、企业职工提供</w:t>
      </w:r>
      <w:r>
        <w:rPr>
          <w:rFonts w:hint="eastAsia"/>
        </w:rPr>
        <w:t>具有</w:t>
      </w:r>
      <w:r w:rsidRPr="00B04688">
        <w:rPr>
          <w:rFonts w:hint="eastAsia"/>
        </w:rPr>
        <w:t>针对性</w:t>
      </w:r>
      <w:r>
        <w:rPr>
          <w:rFonts w:hint="eastAsia"/>
        </w:rPr>
        <w:t>的</w:t>
      </w:r>
      <w:r w:rsidRPr="00B04688">
        <w:rPr>
          <w:rFonts w:hint="eastAsia"/>
        </w:rPr>
        <w:t>服务。</w:t>
      </w:r>
    </w:p>
    <w:p w:rsidR="0056707A" w:rsidRPr="007A1642" w:rsidRDefault="0056707A" w:rsidP="0056707A">
      <w:pPr>
        <w:ind w:firstLine="480"/>
        <w:jc w:val="left"/>
        <w:rPr>
          <w:rFonts w:ascii="黑体" w:eastAsia="黑体" w:hAnsi="黑体"/>
        </w:rPr>
      </w:pPr>
      <w:r w:rsidRPr="007A1642">
        <w:rPr>
          <w:rFonts w:ascii="黑体" w:eastAsia="黑体" w:hAnsi="黑体" w:hint="eastAsia"/>
        </w:rPr>
        <w:t>一、扎实推进 成效突显</w:t>
      </w:r>
    </w:p>
    <w:p w:rsidR="0056707A" w:rsidRPr="00102B45" w:rsidRDefault="00102B45" w:rsidP="00102B45">
      <w:pPr>
        <w:ind w:firstLine="480"/>
      </w:pPr>
      <w:r w:rsidRPr="00B04688">
        <w:rPr>
          <w:rFonts w:hint="eastAsia"/>
        </w:rPr>
        <w:t>“基层行”活动自</w:t>
      </w:r>
      <w:r w:rsidRPr="00624C95">
        <w:rPr>
          <w:rFonts w:ascii="仿宋_GB2312" w:hAnsi="宋体" w:hint="eastAsia"/>
        </w:rPr>
        <w:t>2010年11月4日在沈阳师范大学启动以来，</w:t>
      </w:r>
      <w:r>
        <w:rPr>
          <w:rFonts w:hint="eastAsia"/>
        </w:rPr>
        <w:t>共</w:t>
      </w:r>
      <w:r w:rsidRPr="00B04688">
        <w:rPr>
          <w:rFonts w:hint="eastAsia"/>
        </w:rPr>
        <w:t>举办</w:t>
      </w:r>
      <w:r w:rsidRPr="00B04688">
        <w:rPr>
          <w:rFonts w:hint="eastAsia"/>
        </w:rPr>
        <w:t>90</w:t>
      </w:r>
      <w:r w:rsidRPr="00B04688">
        <w:rPr>
          <w:rFonts w:hint="eastAsia"/>
        </w:rPr>
        <w:t>场</w:t>
      </w:r>
      <w:r>
        <w:rPr>
          <w:rFonts w:hint="eastAsia"/>
        </w:rPr>
        <w:t>主题活动</w:t>
      </w:r>
      <w:r w:rsidRPr="00B04688">
        <w:rPr>
          <w:rFonts w:hint="eastAsia"/>
        </w:rPr>
        <w:t>，受众达</w:t>
      </w:r>
      <w:r w:rsidRPr="00B04688">
        <w:rPr>
          <w:rFonts w:hint="eastAsia"/>
        </w:rPr>
        <w:t>20000</w:t>
      </w:r>
      <w:r w:rsidRPr="00B04688">
        <w:rPr>
          <w:rFonts w:hint="eastAsia"/>
        </w:rPr>
        <w:t>余人。</w:t>
      </w:r>
      <w:r>
        <w:rPr>
          <w:rFonts w:hint="eastAsia"/>
        </w:rPr>
        <w:t>现场活动包括</w:t>
      </w:r>
      <w:r w:rsidRPr="00B04688">
        <w:rPr>
          <w:rFonts w:hint="eastAsia"/>
        </w:rPr>
        <w:t>“社区行”</w:t>
      </w:r>
      <w:r w:rsidRPr="00B04688">
        <w:rPr>
          <w:rFonts w:hint="eastAsia"/>
        </w:rPr>
        <w:t>43</w:t>
      </w:r>
      <w:r w:rsidRPr="00B04688">
        <w:rPr>
          <w:rFonts w:hint="eastAsia"/>
        </w:rPr>
        <w:t>场，“高校行”</w:t>
      </w:r>
      <w:r w:rsidRPr="00B04688">
        <w:rPr>
          <w:rFonts w:hint="eastAsia"/>
        </w:rPr>
        <w:t>38</w:t>
      </w:r>
      <w:r w:rsidRPr="00B04688">
        <w:rPr>
          <w:rFonts w:hint="eastAsia"/>
        </w:rPr>
        <w:t>场，“乡村行”</w:t>
      </w:r>
      <w:r w:rsidRPr="00B04688">
        <w:rPr>
          <w:rFonts w:hint="eastAsia"/>
        </w:rPr>
        <w:t>5</w:t>
      </w:r>
      <w:r w:rsidRPr="00B04688">
        <w:rPr>
          <w:rFonts w:hint="eastAsia"/>
        </w:rPr>
        <w:t>场，“企业行”</w:t>
      </w:r>
      <w:r w:rsidRPr="00B04688">
        <w:rPr>
          <w:rFonts w:hint="eastAsia"/>
        </w:rPr>
        <w:t>4</w:t>
      </w:r>
      <w:r w:rsidRPr="00B04688">
        <w:rPr>
          <w:rFonts w:hint="eastAsia"/>
        </w:rPr>
        <w:t>场</w:t>
      </w:r>
      <w:r>
        <w:rPr>
          <w:rFonts w:hint="eastAsia"/>
        </w:rPr>
        <w:t>。</w:t>
      </w:r>
      <w:r w:rsidRPr="00B04688">
        <w:rPr>
          <w:rFonts w:hint="eastAsia"/>
        </w:rPr>
        <w:t>活动范围覆盖沈阳、抚顺、本溪、葫芦岛等</w:t>
      </w:r>
      <w:r>
        <w:rPr>
          <w:rFonts w:hint="eastAsia"/>
        </w:rPr>
        <w:t>地约</w:t>
      </w:r>
      <w:r w:rsidRPr="00B04688">
        <w:rPr>
          <w:rFonts w:hint="eastAsia"/>
        </w:rPr>
        <w:t>40</w:t>
      </w:r>
      <w:r w:rsidRPr="00B04688">
        <w:rPr>
          <w:rFonts w:hint="eastAsia"/>
        </w:rPr>
        <w:t>余个街道和社区，以及东北大学、大连理工大学、辽宁大学等</w:t>
      </w:r>
      <w:r w:rsidRPr="00B04688">
        <w:rPr>
          <w:rFonts w:hint="eastAsia"/>
        </w:rPr>
        <w:t>10</w:t>
      </w:r>
      <w:r w:rsidRPr="00B04688">
        <w:rPr>
          <w:rFonts w:hint="eastAsia"/>
        </w:rPr>
        <w:t>余所高校和部分企业、乡镇。</w:t>
      </w:r>
    </w:p>
    <w:p w:rsidR="0056707A" w:rsidRDefault="0056707A" w:rsidP="0056707A">
      <w:pPr>
        <w:ind w:firstLine="480"/>
        <w:jc w:val="left"/>
      </w:pPr>
      <w:r>
        <w:rPr>
          <w:rFonts w:hint="eastAsia"/>
        </w:rPr>
        <w:t>活动开展以来，各方反响热烈，得到了社区、高校、企业、乡村基层群众的一致认可和好评，收到了良好的社会效果。</w:t>
      </w:r>
    </w:p>
    <w:p w:rsidR="0056707A" w:rsidRDefault="0056707A" w:rsidP="00B430B7">
      <w:pPr>
        <w:ind w:firstLine="480"/>
        <w:jc w:val="left"/>
      </w:pPr>
      <w:r>
        <w:rPr>
          <w:rFonts w:hint="eastAsia"/>
        </w:rPr>
        <w:t>“基层行”活动在基层百姓和社会上建立起了良好的口碑。活动通过深入基层，让基层群众熟知了</w:t>
      </w:r>
      <w:r>
        <w:rPr>
          <w:rFonts w:hint="eastAsia"/>
        </w:rPr>
        <w:t>12333</w:t>
      </w:r>
      <w:r>
        <w:rPr>
          <w:rFonts w:hint="eastAsia"/>
        </w:rPr>
        <w:t>这一品牌，使</w:t>
      </w:r>
      <w:r>
        <w:rPr>
          <w:rFonts w:hint="eastAsia"/>
        </w:rPr>
        <w:t>12333</w:t>
      </w:r>
      <w:r>
        <w:rPr>
          <w:rFonts w:hint="eastAsia"/>
        </w:rPr>
        <w:t>的品牌效应充分地在社会上、在百姓中间体现出来。经常在活动中，基层群众自发起立热烈鼓掌对专家的精彩讲座和耐心解答表示衷心的感谢；许多基层纷纷发来邀请，邀请“基层行”活动到他们处举办；一些举办过“基层行”活动的基层仍然强烈要求活动再次走进。目前，正考虑适时地加强“基层行”活动的频度和针对性，以满足广大基层的需求。</w:t>
      </w:r>
    </w:p>
    <w:p w:rsidR="0056707A" w:rsidRDefault="0056707A" w:rsidP="00B430B7">
      <w:pPr>
        <w:ind w:firstLine="480"/>
        <w:jc w:val="left"/>
      </w:pPr>
      <w:r>
        <w:rPr>
          <w:rFonts w:hint="eastAsia"/>
        </w:rPr>
        <w:t>“基层行”活动建立了常态化、长效化的平台。活动搭建起就业服务、咨询解答、政策宣传、维权帮助“四位一体”到基层的渠道和平台。由于深入基层，切实地了解到基层群众的需求，能够将活动举办得更加多样化和有针对性，能够将服务民生的工作做得更加</w:t>
      </w:r>
      <w:r>
        <w:rPr>
          <w:rFonts w:hint="eastAsia"/>
        </w:rPr>
        <w:lastRenderedPageBreak/>
        <w:t>细致和深入。通过深入基层，将人力资源和社会保障工作的触角延伸到社区、高校、乡村、企业，同时提供并宣传</w:t>
      </w:r>
      <w:r>
        <w:rPr>
          <w:rFonts w:hint="eastAsia"/>
        </w:rPr>
        <w:t>12333</w:t>
      </w:r>
      <w:r>
        <w:rPr>
          <w:rFonts w:hint="eastAsia"/>
        </w:rPr>
        <w:t>劳动保障服务热线，形成了线上线下可持续的工作状态，建立了长效联系。</w:t>
      </w:r>
    </w:p>
    <w:p w:rsidR="0056707A" w:rsidRDefault="00B3787B" w:rsidP="0056707A">
      <w:pPr>
        <w:ind w:firstLine="480"/>
        <w:jc w:val="left"/>
      </w:pPr>
      <w:r>
        <w:rPr>
          <w:rFonts w:hint="eastAsia"/>
        </w:rPr>
        <w:t>该</w:t>
      </w:r>
      <w:r w:rsidR="0056707A">
        <w:rPr>
          <w:rFonts w:hint="eastAsia"/>
        </w:rPr>
        <w:t>活动以“深入基层，为民服务”为宗旨，推进三项结合，即有形市场无形市场结合，线下线上服务结合，战线深化横向联动结合；强化两个抓手，即利用信息化建设手段提升系统管理服务水平的硬环境建设，通过热心耐心细心贴心服务“四进三送”构建暖心、舒心工程软环境建设。</w:t>
      </w:r>
    </w:p>
    <w:p w:rsidR="0056707A" w:rsidRPr="007A1642" w:rsidRDefault="0056707A" w:rsidP="0056707A">
      <w:pPr>
        <w:ind w:firstLine="480"/>
        <w:jc w:val="left"/>
        <w:rPr>
          <w:rFonts w:ascii="黑体" w:eastAsia="黑体" w:hAnsi="黑体"/>
        </w:rPr>
      </w:pPr>
      <w:r w:rsidRPr="007A1642">
        <w:rPr>
          <w:rFonts w:ascii="黑体" w:eastAsia="黑体" w:hAnsi="黑体" w:hint="eastAsia"/>
        </w:rPr>
        <w:t>二、发挥优势 突出特点</w:t>
      </w:r>
    </w:p>
    <w:p w:rsidR="0056707A" w:rsidRDefault="0056707A" w:rsidP="0056707A">
      <w:pPr>
        <w:ind w:firstLine="480"/>
        <w:jc w:val="left"/>
      </w:pPr>
      <w:r>
        <w:rPr>
          <w:rFonts w:hint="eastAsia"/>
        </w:rPr>
        <w:t>（一）深入基层送政策</w:t>
      </w:r>
    </w:p>
    <w:p w:rsidR="0056707A" w:rsidRDefault="0056707A" w:rsidP="0056707A">
      <w:pPr>
        <w:ind w:firstLine="480"/>
        <w:jc w:val="left"/>
      </w:pPr>
      <w:r>
        <w:rPr>
          <w:rFonts w:hint="eastAsia"/>
        </w:rPr>
        <w:t>活动深入到基层，为广大人民群众送去最</w:t>
      </w:r>
      <w:r w:rsidR="00B3787B">
        <w:rPr>
          <w:rFonts w:hint="eastAsia"/>
        </w:rPr>
        <w:t>为</w:t>
      </w:r>
      <w:r>
        <w:rPr>
          <w:rFonts w:hint="eastAsia"/>
        </w:rPr>
        <w:t>关心的就业、社保、维权、培训等政策。同时积极组织党员干部深入到基层单位和人民群众之中，宣传党的政策、精神，以及我厅服务基层、服务群众、服务发展的各项政策举措，现场解答基层</w:t>
      </w:r>
      <w:r w:rsidR="00B3787B">
        <w:rPr>
          <w:rFonts w:hint="eastAsia"/>
        </w:rPr>
        <w:t>单位</w:t>
      </w:r>
      <w:r>
        <w:rPr>
          <w:rFonts w:hint="eastAsia"/>
        </w:rPr>
        <w:t>和群众的疑虑和困惑。</w:t>
      </w:r>
    </w:p>
    <w:p w:rsidR="0056707A" w:rsidRDefault="0056707A" w:rsidP="0056707A">
      <w:pPr>
        <w:ind w:firstLine="480"/>
        <w:jc w:val="left"/>
      </w:pPr>
      <w:r>
        <w:rPr>
          <w:rFonts w:hint="eastAsia"/>
        </w:rPr>
        <w:t>（二）深入基层送服务</w:t>
      </w:r>
    </w:p>
    <w:p w:rsidR="0056707A" w:rsidRDefault="0056707A" w:rsidP="0056707A">
      <w:pPr>
        <w:ind w:firstLine="480"/>
        <w:jc w:val="left"/>
      </w:pPr>
      <w:r>
        <w:rPr>
          <w:rFonts w:hint="eastAsia"/>
        </w:rPr>
        <w:t>“基层行”活动积极创新服务基层、服务群众、服务发展的工作方式，通过深入基层建立快捷有效的服务平台，着力解决群众最渴望解决的重点难点问题。在活动现场提供就业岗位和就业信息，同时大力开辟招聘信息发布渠道；创新性地与校园招聘会活动配套举办，在招聘会现场设立就业政策咨询展台，同时为广大师生带去精彩的职业指导讲座；在活动现场设立咨询服务专区，由省</w:t>
      </w:r>
      <w:r>
        <w:rPr>
          <w:rFonts w:hint="eastAsia"/>
        </w:rPr>
        <w:t>12333</w:t>
      </w:r>
      <w:r>
        <w:rPr>
          <w:rFonts w:hint="eastAsia"/>
        </w:rPr>
        <w:t>综合咨询服务中心的工作人员对基层群众提出的问题予以解答。</w:t>
      </w:r>
    </w:p>
    <w:p w:rsidR="0056707A" w:rsidRDefault="0056707A" w:rsidP="0056707A">
      <w:pPr>
        <w:ind w:firstLine="480"/>
        <w:jc w:val="left"/>
      </w:pPr>
      <w:r>
        <w:rPr>
          <w:rFonts w:hint="eastAsia"/>
        </w:rPr>
        <w:t>（三）深入基层送温暖</w:t>
      </w:r>
    </w:p>
    <w:p w:rsidR="0056707A" w:rsidRDefault="0056707A" w:rsidP="0056707A">
      <w:pPr>
        <w:ind w:firstLine="480"/>
        <w:jc w:val="left"/>
      </w:pPr>
      <w:r>
        <w:rPr>
          <w:rFonts w:hint="eastAsia"/>
        </w:rPr>
        <w:t>活动在分析形势的基础之上，帮助老百姓更好地了解政策、享受政策，感受党和政府的温暖，真正做到知民情、解民忧、暖民心，让广大人民群众得实惠、真受益。活动通过服务手段的</w:t>
      </w:r>
      <w:r w:rsidR="00327244">
        <w:rPr>
          <w:rFonts w:hint="eastAsia"/>
        </w:rPr>
        <w:t>增强</w:t>
      </w:r>
      <w:r>
        <w:rPr>
          <w:rFonts w:hint="eastAsia"/>
        </w:rPr>
        <w:t>、服务模式的创新以及服务观念的转变，形成了一站式服务的封闭链条，不仅在政府和人民群众中间起到了“润滑剂、减压阀”的作用，更使基层群众转变观念、重树信心，帮助基层群众用足用好政策，为基层群众办实事、办好事，真正使其暖心舒心，进而构建和谐可持续的良性轨道。</w:t>
      </w:r>
    </w:p>
    <w:p w:rsidR="0056707A" w:rsidRPr="007A1642" w:rsidRDefault="0056707A" w:rsidP="0056707A">
      <w:pPr>
        <w:ind w:firstLine="480"/>
        <w:jc w:val="left"/>
        <w:rPr>
          <w:rFonts w:ascii="黑体" w:eastAsia="黑体" w:hAnsi="黑体"/>
        </w:rPr>
      </w:pPr>
      <w:r w:rsidRPr="007A1642">
        <w:rPr>
          <w:rFonts w:ascii="黑体" w:eastAsia="黑体" w:hAnsi="黑体" w:hint="eastAsia"/>
        </w:rPr>
        <w:t>三、“四进三送” 实现“三个促进”</w:t>
      </w:r>
    </w:p>
    <w:p w:rsidR="0056707A" w:rsidRDefault="0056707A" w:rsidP="0056707A">
      <w:pPr>
        <w:ind w:firstLine="480"/>
        <w:jc w:val="left"/>
      </w:pPr>
      <w:r>
        <w:rPr>
          <w:rFonts w:hint="eastAsia"/>
        </w:rPr>
        <w:t>“四进三送</w:t>
      </w:r>
      <w:r w:rsidR="00840D7C">
        <w:rPr>
          <w:rFonts w:hint="eastAsia"/>
        </w:rPr>
        <w:t xml:space="preserve"> </w:t>
      </w:r>
      <w:r>
        <w:rPr>
          <w:rFonts w:hint="eastAsia"/>
        </w:rPr>
        <w:t>服务民生”基层行活动搭建起就业服务、咨询解答、政策宣传、维权帮助“四位一体”到基层的渠道和平台，并形成线上线下可持续的工作状态，建立了长效联</w:t>
      </w:r>
      <w:r>
        <w:rPr>
          <w:rFonts w:hint="eastAsia"/>
        </w:rPr>
        <w:lastRenderedPageBreak/>
        <w:t>系。通过深入基层、深入群众、深入实践，切实地了解到基层的需求，摸清实际问题，切实做到体察民情、了解民意、集中民智、珍惜民力、改善民生，了解社会动态和群众诉求，及时发现和排查隐患，把问题解决在基层，向基层学习、向群众学习、向实践学习，并能够总结经验做法，进一步创新举措，促进基层党组织建设，使人力资源和社会保障工作做得更加细致和深入，想百姓之所想、急百姓之所急、帮百姓之所需，把各级党委政府惠民利民政策及时传递到百姓中使之真受益，真正做到“政策宣传家喻户晓、优惠扶持惠及百姓”，也用实际行动密切了党群干群关系，充分调动了广大党员爱岗敬业、服务群众的先锋模范作用，对党员干部思想作风建设起到积极而深远的意义。</w:t>
      </w:r>
    </w:p>
    <w:p w:rsidR="00F27D9F" w:rsidRDefault="00F27D9F" w:rsidP="00F27D9F">
      <w:pPr>
        <w:ind w:firstLine="640"/>
        <w:rPr>
          <w:rFonts w:ascii="仿宋_GB2312" w:hAnsi="宋体"/>
          <w:sz w:val="32"/>
          <w:szCs w:val="32"/>
        </w:rPr>
      </w:pPr>
    </w:p>
    <w:p w:rsidR="00F27D9F" w:rsidRDefault="00F27D9F" w:rsidP="00F27D9F">
      <w:pPr>
        <w:ind w:firstLine="640"/>
        <w:rPr>
          <w:rFonts w:ascii="仿宋_GB2312" w:hAnsi="宋体"/>
          <w:sz w:val="32"/>
          <w:szCs w:val="32"/>
        </w:rPr>
      </w:pPr>
    </w:p>
    <w:p w:rsidR="00F27D9F" w:rsidRDefault="00F27D9F" w:rsidP="00F27D9F">
      <w:pPr>
        <w:ind w:firstLineChars="0" w:firstLine="0"/>
      </w:pPr>
    </w:p>
    <w:p w:rsidR="00F27D9F" w:rsidRDefault="00F27D9F" w:rsidP="00F27D9F">
      <w:pPr>
        <w:ind w:firstLineChars="0" w:firstLine="0"/>
      </w:pPr>
    </w:p>
    <w:p w:rsidR="00F27D9F" w:rsidRDefault="00F27D9F" w:rsidP="00F27D9F">
      <w:pPr>
        <w:ind w:firstLineChars="0" w:firstLine="0"/>
      </w:pPr>
    </w:p>
    <w:p w:rsidR="00AC036F" w:rsidRDefault="00AC036F" w:rsidP="00F27D9F">
      <w:pPr>
        <w:ind w:firstLineChars="0" w:firstLine="0"/>
      </w:pPr>
    </w:p>
    <w:p w:rsidR="00AC036F" w:rsidRDefault="00AC036F" w:rsidP="00F27D9F">
      <w:pPr>
        <w:ind w:firstLineChars="0" w:firstLine="0"/>
      </w:pPr>
    </w:p>
    <w:p w:rsidR="00D473A5" w:rsidRDefault="00D473A5" w:rsidP="00F27D9F">
      <w:pPr>
        <w:ind w:firstLineChars="0" w:firstLine="0"/>
      </w:pPr>
    </w:p>
    <w:p w:rsidR="00D473A5" w:rsidRDefault="00D473A5" w:rsidP="00F27D9F">
      <w:pPr>
        <w:ind w:firstLineChars="0" w:firstLine="0"/>
      </w:pPr>
    </w:p>
    <w:p w:rsidR="00D473A5" w:rsidRDefault="00D473A5" w:rsidP="00F27D9F">
      <w:pPr>
        <w:ind w:firstLineChars="0" w:firstLine="0"/>
      </w:pPr>
    </w:p>
    <w:p w:rsidR="00D473A5" w:rsidRDefault="00D473A5" w:rsidP="00F27D9F">
      <w:pPr>
        <w:ind w:firstLineChars="0" w:firstLine="0"/>
      </w:pPr>
    </w:p>
    <w:p w:rsidR="00D473A5" w:rsidRDefault="00D473A5" w:rsidP="00F27D9F">
      <w:pPr>
        <w:ind w:firstLineChars="0" w:firstLine="0"/>
      </w:pPr>
    </w:p>
    <w:p w:rsidR="00D473A5" w:rsidRDefault="00D473A5" w:rsidP="00F27D9F">
      <w:pPr>
        <w:ind w:firstLineChars="0" w:firstLine="0"/>
      </w:pPr>
    </w:p>
    <w:p w:rsidR="00D473A5" w:rsidRDefault="00D473A5" w:rsidP="00F27D9F">
      <w:pPr>
        <w:ind w:firstLineChars="0" w:firstLine="0"/>
      </w:pPr>
    </w:p>
    <w:p w:rsidR="00D473A5" w:rsidRDefault="00D473A5" w:rsidP="00F27D9F">
      <w:pPr>
        <w:ind w:firstLineChars="0" w:firstLine="0"/>
      </w:pPr>
    </w:p>
    <w:p w:rsidR="00D473A5" w:rsidRDefault="00D473A5" w:rsidP="00F27D9F">
      <w:pPr>
        <w:ind w:firstLineChars="0" w:firstLine="0"/>
      </w:pPr>
    </w:p>
    <w:p w:rsidR="00D473A5" w:rsidRDefault="00D473A5" w:rsidP="00F27D9F">
      <w:pPr>
        <w:ind w:firstLineChars="0" w:firstLine="0"/>
      </w:pPr>
    </w:p>
    <w:p w:rsidR="00D473A5" w:rsidRDefault="00D473A5" w:rsidP="00F27D9F">
      <w:pPr>
        <w:ind w:firstLineChars="0" w:firstLine="0"/>
      </w:pPr>
    </w:p>
    <w:p w:rsidR="00D473A5" w:rsidRDefault="00D473A5" w:rsidP="00F27D9F">
      <w:pPr>
        <w:ind w:firstLineChars="0" w:firstLine="0"/>
      </w:pPr>
    </w:p>
    <w:p w:rsidR="00353B0F" w:rsidRDefault="00353B0F" w:rsidP="00B430B7">
      <w:pPr>
        <w:pStyle w:val="6"/>
        <w:spacing w:before="190"/>
        <w:jc w:val="center"/>
        <w:rPr>
          <w:kern w:val="0"/>
        </w:rPr>
      </w:pPr>
      <w:bookmarkStart w:id="40" w:name="_Toc361149497"/>
      <w:bookmarkStart w:id="41" w:name="_Toc361917790"/>
      <w:r w:rsidRPr="006B38FD">
        <w:rPr>
          <w:rFonts w:hint="eastAsia"/>
          <w:kern w:val="0"/>
        </w:rPr>
        <w:lastRenderedPageBreak/>
        <w:t>福建省人力资源社会保障</w:t>
      </w:r>
      <w:r w:rsidRPr="006B38FD">
        <w:rPr>
          <w:kern w:val="0"/>
        </w:rPr>
        <w:t>12333</w:t>
      </w:r>
      <w:r w:rsidRPr="006B38FD">
        <w:rPr>
          <w:rFonts w:hint="eastAsia"/>
          <w:kern w:val="0"/>
        </w:rPr>
        <w:t>公共服务平台（暂行）管理办法</w:t>
      </w:r>
      <w:bookmarkEnd w:id="40"/>
      <w:bookmarkEnd w:id="41"/>
    </w:p>
    <w:p w:rsidR="00AC2E87" w:rsidRDefault="00AC2E87">
      <w:pPr>
        <w:ind w:firstLine="480"/>
      </w:pPr>
    </w:p>
    <w:p w:rsidR="00353B0F" w:rsidRPr="006B38FD" w:rsidRDefault="00353B0F" w:rsidP="00353B0F">
      <w:pPr>
        <w:ind w:firstLine="480"/>
        <w:rPr>
          <w:kern w:val="0"/>
        </w:rPr>
      </w:pPr>
      <w:r w:rsidRPr="006B38FD">
        <w:rPr>
          <w:rFonts w:hint="eastAsia"/>
          <w:kern w:val="0"/>
        </w:rPr>
        <w:t>第一条为规范和加强福建省人力资源社会保障</w:t>
      </w:r>
      <w:r w:rsidRPr="006B38FD">
        <w:rPr>
          <w:kern w:val="0"/>
        </w:rPr>
        <w:t>12333</w:t>
      </w:r>
      <w:r w:rsidRPr="006B38FD">
        <w:rPr>
          <w:rFonts w:hint="eastAsia"/>
          <w:kern w:val="0"/>
        </w:rPr>
        <w:t>公共服务平台（以下简称“</w:t>
      </w:r>
      <w:r w:rsidRPr="006B38FD">
        <w:rPr>
          <w:kern w:val="0"/>
        </w:rPr>
        <w:t>12333</w:t>
      </w:r>
      <w:r w:rsidRPr="006B38FD">
        <w:rPr>
          <w:rFonts w:hint="eastAsia"/>
          <w:kern w:val="0"/>
        </w:rPr>
        <w:t>”）的运行管理，确保“</w:t>
      </w:r>
      <w:r w:rsidRPr="006B38FD">
        <w:rPr>
          <w:kern w:val="0"/>
        </w:rPr>
        <w:t>12333</w:t>
      </w:r>
      <w:r w:rsidRPr="006B38FD">
        <w:rPr>
          <w:rFonts w:hint="eastAsia"/>
          <w:kern w:val="0"/>
        </w:rPr>
        <w:t>”平稳、高效运转，不断提升服务质量和水平，特制定本办法。</w:t>
      </w:r>
    </w:p>
    <w:p w:rsidR="00353B0F" w:rsidRPr="006B38FD" w:rsidRDefault="00353B0F" w:rsidP="00353B0F">
      <w:pPr>
        <w:ind w:firstLine="480"/>
        <w:rPr>
          <w:kern w:val="0"/>
        </w:rPr>
      </w:pPr>
      <w:r w:rsidRPr="006B38FD">
        <w:rPr>
          <w:rFonts w:hint="eastAsia"/>
          <w:kern w:val="0"/>
        </w:rPr>
        <w:t>第二条“</w:t>
      </w:r>
      <w:r w:rsidRPr="006B38FD">
        <w:rPr>
          <w:kern w:val="0"/>
        </w:rPr>
        <w:t>12333</w:t>
      </w:r>
      <w:r w:rsidRPr="006B38FD">
        <w:rPr>
          <w:rFonts w:hint="eastAsia"/>
          <w:kern w:val="0"/>
        </w:rPr>
        <w:t>”是指依托信息和通讯技术，通过电话呼叫中心、网站、手机短信、触摸屏等各种方式，为社会公众提供快捷便利的政策咨询、个人信息查询、投诉举报、业务受理等服务的公共服务平台，是人力资源社会保障部门对外服务的虚拟业务窗口。</w:t>
      </w:r>
    </w:p>
    <w:p w:rsidR="00353B0F" w:rsidRPr="006B38FD" w:rsidRDefault="00353B0F" w:rsidP="00353B0F">
      <w:pPr>
        <w:ind w:firstLine="480"/>
        <w:rPr>
          <w:kern w:val="0"/>
        </w:rPr>
      </w:pPr>
      <w:r w:rsidRPr="006B38FD">
        <w:rPr>
          <w:rFonts w:hint="eastAsia"/>
          <w:kern w:val="0"/>
        </w:rPr>
        <w:t>第三条“</w:t>
      </w:r>
      <w:r w:rsidRPr="006B38FD">
        <w:rPr>
          <w:kern w:val="0"/>
        </w:rPr>
        <w:t>12333</w:t>
      </w:r>
      <w:r w:rsidRPr="006B38FD">
        <w:rPr>
          <w:rFonts w:hint="eastAsia"/>
          <w:kern w:val="0"/>
        </w:rPr>
        <w:t>”具体受理范围：</w:t>
      </w:r>
    </w:p>
    <w:p w:rsidR="00353B0F" w:rsidRPr="006B38FD" w:rsidRDefault="00353B0F" w:rsidP="00353B0F">
      <w:pPr>
        <w:ind w:firstLine="480"/>
        <w:rPr>
          <w:kern w:val="0"/>
        </w:rPr>
      </w:pPr>
      <w:r w:rsidRPr="006B38FD">
        <w:rPr>
          <w:rFonts w:hint="eastAsia"/>
          <w:kern w:val="0"/>
        </w:rPr>
        <w:t>（一）政策咨询。为发出咨询服务请求的公众提供政策咨询服务，帮助其正确理解人力资源社会保障法律、法规、规章及规范性文件的内容。</w:t>
      </w:r>
    </w:p>
    <w:p w:rsidR="00353B0F" w:rsidRPr="006B38FD" w:rsidRDefault="00353B0F" w:rsidP="00353B0F">
      <w:pPr>
        <w:ind w:firstLine="480"/>
        <w:rPr>
          <w:kern w:val="0"/>
        </w:rPr>
      </w:pPr>
      <w:r w:rsidRPr="006B38FD">
        <w:rPr>
          <w:rFonts w:hint="eastAsia"/>
          <w:kern w:val="0"/>
        </w:rPr>
        <w:t>（二）业务办理指南。为发出咨询服务请求的公众提供全省（除厦门外，下同）人力资源社会保障各项业务办理流程、所需资料、注意事项、经办机构业务电话及地址等业务办理指引，帮助其正确、便捷地办理各项业务。</w:t>
      </w:r>
    </w:p>
    <w:p w:rsidR="00353B0F" w:rsidRPr="006B38FD" w:rsidRDefault="00353B0F" w:rsidP="00353B0F">
      <w:pPr>
        <w:ind w:firstLine="480"/>
        <w:rPr>
          <w:kern w:val="0"/>
        </w:rPr>
      </w:pPr>
      <w:r w:rsidRPr="006B38FD">
        <w:rPr>
          <w:rFonts w:hint="eastAsia"/>
          <w:kern w:val="0"/>
        </w:rPr>
        <w:t>（三）个人参保信息查询。为发出咨询服务请求并经过认证的参保人员提供其本人参加社会保险的各项参保、缴费及领取待遇信息。</w:t>
      </w:r>
    </w:p>
    <w:p w:rsidR="00353B0F" w:rsidRPr="006B38FD" w:rsidRDefault="00353B0F" w:rsidP="00353B0F">
      <w:pPr>
        <w:ind w:firstLine="480"/>
        <w:rPr>
          <w:kern w:val="0"/>
        </w:rPr>
      </w:pPr>
      <w:r w:rsidRPr="006B38FD">
        <w:rPr>
          <w:rFonts w:hint="eastAsia"/>
          <w:kern w:val="0"/>
        </w:rPr>
        <w:t>（四</w:t>
      </w:r>
      <w:r w:rsidR="00840D7C" w:rsidRPr="006B38FD">
        <w:rPr>
          <w:rFonts w:hint="eastAsia"/>
          <w:kern w:val="0"/>
        </w:rPr>
        <w:t>）</w:t>
      </w:r>
      <w:r w:rsidRPr="006B38FD">
        <w:rPr>
          <w:rFonts w:hint="eastAsia"/>
          <w:kern w:val="0"/>
        </w:rPr>
        <w:t>社保卡挂失。为提出挂失请求并经过认证的人员提供其本人的社保卡挂失业务。</w:t>
      </w:r>
    </w:p>
    <w:p w:rsidR="00353B0F" w:rsidRPr="006B38FD" w:rsidRDefault="00353B0F" w:rsidP="00353B0F">
      <w:pPr>
        <w:ind w:firstLine="480"/>
        <w:rPr>
          <w:kern w:val="0"/>
        </w:rPr>
      </w:pPr>
      <w:r w:rsidRPr="006B38FD">
        <w:rPr>
          <w:rFonts w:hint="eastAsia"/>
          <w:kern w:val="0"/>
        </w:rPr>
        <w:t>（五）投诉转接受理。为对用人单位在劳动用工、劳动关系方面进行投诉的职工提供其当地劳动监察部门业务联系电话号码，并为其转接。</w:t>
      </w:r>
    </w:p>
    <w:p w:rsidR="00353B0F" w:rsidRPr="006B38FD" w:rsidRDefault="00353B0F" w:rsidP="00353B0F">
      <w:pPr>
        <w:ind w:firstLine="480"/>
        <w:rPr>
          <w:kern w:val="0"/>
        </w:rPr>
      </w:pPr>
      <w:r w:rsidRPr="006B38FD">
        <w:rPr>
          <w:rFonts w:hint="eastAsia"/>
          <w:kern w:val="0"/>
        </w:rPr>
        <w:t>（六）意见建议。受理公众对我省人力资源社会保障部门及经办机构在规范行政执法、提升工作效率、提高服务质量等方面的合理化意见与建议，及时汇总转交相关部门。</w:t>
      </w:r>
    </w:p>
    <w:p w:rsidR="00353B0F" w:rsidRPr="006B38FD" w:rsidRDefault="00353B0F" w:rsidP="00353B0F">
      <w:pPr>
        <w:ind w:firstLine="480"/>
        <w:rPr>
          <w:kern w:val="0"/>
        </w:rPr>
      </w:pPr>
      <w:r w:rsidRPr="006B38FD">
        <w:rPr>
          <w:rFonts w:hint="eastAsia"/>
          <w:kern w:val="0"/>
        </w:rPr>
        <w:t>（七）其他业务经办。在条件成熟时，逐步提供用人单位和个人在人力资源、社会保障各项业务上的网上自助服务。</w:t>
      </w:r>
    </w:p>
    <w:p w:rsidR="00353B0F" w:rsidRPr="006B38FD" w:rsidRDefault="00353B0F" w:rsidP="00353B0F">
      <w:pPr>
        <w:ind w:firstLine="480"/>
        <w:rPr>
          <w:kern w:val="0"/>
        </w:rPr>
      </w:pPr>
      <w:r w:rsidRPr="006B38FD">
        <w:rPr>
          <w:rFonts w:hint="eastAsia"/>
          <w:kern w:val="0"/>
        </w:rPr>
        <w:t>第四条“</w:t>
      </w:r>
      <w:r w:rsidRPr="006B38FD">
        <w:rPr>
          <w:kern w:val="0"/>
        </w:rPr>
        <w:t>12333</w:t>
      </w:r>
      <w:r w:rsidRPr="006B38FD">
        <w:rPr>
          <w:rFonts w:hint="eastAsia"/>
          <w:kern w:val="0"/>
        </w:rPr>
        <w:t>”在解释说明后不予受理的各项请求：</w:t>
      </w:r>
    </w:p>
    <w:p w:rsidR="00353B0F" w:rsidRPr="006B38FD" w:rsidRDefault="00353B0F" w:rsidP="00D473A5">
      <w:pPr>
        <w:ind w:firstLine="480"/>
        <w:rPr>
          <w:kern w:val="0"/>
        </w:rPr>
      </w:pPr>
      <w:r w:rsidRPr="006B38FD">
        <w:rPr>
          <w:rFonts w:hint="eastAsia"/>
          <w:kern w:val="0"/>
        </w:rPr>
        <w:t>（一）非人力资源社会保障的各项政策、法规咨询</w:t>
      </w:r>
      <w:r>
        <w:rPr>
          <w:rFonts w:hint="eastAsia"/>
          <w:kern w:val="0"/>
        </w:rPr>
        <w:t>；</w:t>
      </w:r>
      <w:r w:rsidRPr="006B38FD">
        <w:rPr>
          <w:rFonts w:hint="eastAsia"/>
          <w:kern w:val="0"/>
        </w:rPr>
        <w:t>（二）属于人力资源社会保障，但不属于主动公开的各项文件咨询</w:t>
      </w:r>
      <w:r>
        <w:rPr>
          <w:rFonts w:hint="eastAsia"/>
          <w:kern w:val="0"/>
        </w:rPr>
        <w:t>；</w:t>
      </w:r>
      <w:r w:rsidRPr="006B38FD">
        <w:rPr>
          <w:rFonts w:hint="eastAsia"/>
          <w:kern w:val="0"/>
        </w:rPr>
        <w:t>（三）非我省人力资源社会保障部门及其经办机构办理的业务流程、注意事项、个人信息查询等</w:t>
      </w:r>
      <w:r>
        <w:rPr>
          <w:rFonts w:hint="eastAsia"/>
          <w:kern w:val="0"/>
        </w:rPr>
        <w:t>；</w:t>
      </w:r>
      <w:r w:rsidRPr="006B38FD">
        <w:rPr>
          <w:rFonts w:hint="eastAsia"/>
          <w:kern w:val="0"/>
        </w:rPr>
        <w:t>（四）非本人或本人委托的社会保险各项个人信息查询</w:t>
      </w:r>
      <w:r>
        <w:rPr>
          <w:rFonts w:hint="eastAsia"/>
          <w:kern w:val="0"/>
        </w:rPr>
        <w:t>；</w:t>
      </w:r>
      <w:r w:rsidRPr="006B38FD">
        <w:rPr>
          <w:rFonts w:hint="eastAsia"/>
          <w:kern w:val="0"/>
        </w:rPr>
        <w:t>（五）对人力资源社会保障部门及其经办机构工作人员的违法、违纪、效能投诉及举报</w:t>
      </w:r>
      <w:r>
        <w:rPr>
          <w:rFonts w:hint="eastAsia"/>
          <w:kern w:val="0"/>
        </w:rPr>
        <w:t>；</w:t>
      </w:r>
      <w:r w:rsidRPr="006B38FD">
        <w:rPr>
          <w:rFonts w:hint="eastAsia"/>
          <w:kern w:val="0"/>
        </w:rPr>
        <w:t>（六）其他不符合国家法律、法规规定的咨询、投诉或举报。</w:t>
      </w:r>
    </w:p>
    <w:p w:rsidR="00353B0F" w:rsidRPr="006B38FD" w:rsidRDefault="00353B0F" w:rsidP="00353B0F">
      <w:pPr>
        <w:ind w:firstLine="480"/>
        <w:rPr>
          <w:kern w:val="0"/>
        </w:rPr>
      </w:pPr>
      <w:r w:rsidRPr="006B38FD">
        <w:rPr>
          <w:rFonts w:hint="eastAsia"/>
          <w:kern w:val="0"/>
        </w:rPr>
        <w:t>第五条“</w:t>
      </w:r>
      <w:r w:rsidRPr="006B38FD">
        <w:rPr>
          <w:kern w:val="0"/>
        </w:rPr>
        <w:t>12333</w:t>
      </w:r>
      <w:r w:rsidRPr="006B38FD">
        <w:rPr>
          <w:rFonts w:hint="eastAsia"/>
          <w:kern w:val="0"/>
        </w:rPr>
        <w:t>”按照“省级集中建设</w:t>
      </w:r>
      <w:r>
        <w:rPr>
          <w:rFonts w:hint="eastAsia"/>
          <w:kern w:val="0"/>
        </w:rPr>
        <w:t>，</w:t>
      </w:r>
      <w:r w:rsidRPr="006B38FD">
        <w:rPr>
          <w:rFonts w:hint="eastAsia"/>
          <w:kern w:val="0"/>
        </w:rPr>
        <w:t>集中呼入；省、市分级经办”的模式进行建</w:t>
      </w:r>
      <w:r w:rsidRPr="006B38FD">
        <w:rPr>
          <w:rFonts w:hint="eastAsia"/>
          <w:kern w:val="0"/>
        </w:rPr>
        <w:lastRenderedPageBreak/>
        <w:t>设和管理。</w:t>
      </w:r>
    </w:p>
    <w:p w:rsidR="00353B0F" w:rsidRPr="006B38FD" w:rsidRDefault="00353B0F" w:rsidP="00353B0F">
      <w:pPr>
        <w:ind w:firstLine="480"/>
        <w:rPr>
          <w:kern w:val="0"/>
        </w:rPr>
      </w:pPr>
      <w:r w:rsidRPr="006B38FD">
        <w:rPr>
          <w:rFonts w:hint="eastAsia"/>
          <w:kern w:val="0"/>
        </w:rPr>
        <w:t>“</w:t>
      </w:r>
      <w:r w:rsidRPr="006B38FD">
        <w:rPr>
          <w:kern w:val="0"/>
        </w:rPr>
        <w:t>12333</w:t>
      </w:r>
      <w:r w:rsidRPr="006B38FD">
        <w:rPr>
          <w:rFonts w:hint="eastAsia"/>
          <w:kern w:val="0"/>
        </w:rPr>
        <w:t>”由省级统一建设，在全省范围内提供公共服务，集中接收社会公众服务请求，通过知识库系统和工单流转系统实现省、市分级经办，及时响应服务请求。</w:t>
      </w:r>
    </w:p>
    <w:p w:rsidR="00353B0F" w:rsidRPr="006B38FD" w:rsidRDefault="00353B0F" w:rsidP="00353B0F">
      <w:pPr>
        <w:ind w:firstLine="480"/>
        <w:rPr>
          <w:kern w:val="0"/>
        </w:rPr>
      </w:pPr>
      <w:r w:rsidRPr="006B38FD">
        <w:rPr>
          <w:rFonts w:hint="eastAsia"/>
          <w:kern w:val="0"/>
        </w:rPr>
        <w:t>第六条省</w:t>
      </w:r>
      <w:r w:rsidRPr="006B38FD">
        <w:rPr>
          <w:kern w:val="0"/>
        </w:rPr>
        <w:t>12333</w:t>
      </w:r>
      <w:r w:rsidRPr="006B38FD">
        <w:rPr>
          <w:rFonts w:hint="eastAsia"/>
          <w:kern w:val="0"/>
        </w:rPr>
        <w:t>管理办公室负责“</w:t>
      </w:r>
      <w:r w:rsidRPr="006B38FD">
        <w:rPr>
          <w:kern w:val="0"/>
        </w:rPr>
        <w:t>12333</w:t>
      </w:r>
      <w:r w:rsidRPr="006B38FD">
        <w:rPr>
          <w:rFonts w:hint="eastAsia"/>
          <w:kern w:val="0"/>
        </w:rPr>
        <w:t>”的协调和管理工作。主要职责为：</w:t>
      </w:r>
    </w:p>
    <w:p w:rsidR="00353B0F" w:rsidRPr="006B38FD" w:rsidRDefault="00353B0F" w:rsidP="00353B0F">
      <w:pPr>
        <w:ind w:firstLine="480"/>
        <w:rPr>
          <w:kern w:val="0"/>
        </w:rPr>
      </w:pPr>
      <w:r>
        <w:rPr>
          <w:rFonts w:hint="eastAsia"/>
          <w:kern w:val="0"/>
        </w:rPr>
        <w:t>（一）</w:t>
      </w:r>
      <w:r w:rsidRPr="006B38FD">
        <w:rPr>
          <w:rFonts w:hint="eastAsia"/>
          <w:kern w:val="0"/>
        </w:rPr>
        <w:t>汇总各相关部门及设区市提出的“</w:t>
      </w:r>
      <w:r w:rsidRPr="006B38FD">
        <w:rPr>
          <w:kern w:val="0"/>
        </w:rPr>
        <w:t>12333</w:t>
      </w:r>
      <w:r w:rsidRPr="006B38FD">
        <w:rPr>
          <w:rFonts w:hint="eastAsia"/>
          <w:kern w:val="0"/>
        </w:rPr>
        <w:t>”建设业务需求，协调合作商和信息系统开发商进行软、硬件环境建设和完善；</w:t>
      </w:r>
    </w:p>
    <w:p w:rsidR="00353B0F" w:rsidRPr="006B38FD" w:rsidRDefault="00353B0F" w:rsidP="00353B0F">
      <w:pPr>
        <w:ind w:firstLine="480"/>
        <w:rPr>
          <w:kern w:val="0"/>
        </w:rPr>
      </w:pPr>
      <w:r>
        <w:rPr>
          <w:rFonts w:hint="eastAsia"/>
          <w:kern w:val="0"/>
        </w:rPr>
        <w:t>（二）</w:t>
      </w:r>
      <w:r w:rsidRPr="006B38FD">
        <w:rPr>
          <w:rFonts w:hint="eastAsia"/>
          <w:kern w:val="0"/>
        </w:rPr>
        <w:t>管理知识库、业务咨询数据库、</w:t>
      </w:r>
      <w:r w:rsidRPr="006B38FD">
        <w:rPr>
          <w:kern w:val="0"/>
        </w:rPr>
        <w:t>12333</w:t>
      </w:r>
      <w:r w:rsidRPr="006B38FD">
        <w:rPr>
          <w:rFonts w:hint="eastAsia"/>
          <w:kern w:val="0"/>
        </w:rPr>
        <w:t>网站、工单流转系统等；</w:t>
      </w:r>
    </w:p>
    <w:p w:rsidR="00353B0F" w:rsidRPr="006B38FD" w:rsidRDefault="00353B0F" w:rsidP="00353B0F">
      <w:pPr>
        <w:ind w:firstLine="480"/>
        <w:rPr>
          <w:kern w:val="0"/>
        </w:rPr>
      </w:pPr>
      <w:r>
        <w:rPr>
          <w:rFonts w:hint="eastAsia"/>
          <w:kern w:val="0"/>
        </w:rPr>
        <w:t>（三）</w:t>
      </w:r>
      <w:r w:rsidRPr="006B38FD">
        <w:rPr>
          <w:rFonts w:hint="eastAsia"/>
          <w:kern w:val="0"/>
        </w:rPr>
        <w:t>协调组织对</w:t>
      </w:r>
      <w:r w:rsidRPr="006B38FD">
        <w:rPr>
          <w:kern w:val="0"/>
        </w:rPr>
        <w:t>12333</w:t>
      </w:r>
      <w:r w:rsidRPr="006B38FD">
        <w:rPr>
          <w:rFonts w:hint="eastAsia"/>
          <w:kern w:val="0"/>
        </w:rPr>
        <w:t>工作人员进行培训和日常管理；对“</w:t>
      </w:r>
      <w:r w:rsidRPr="006B38FD">
        <w:rPr>
          <w:kern w:val="0"/>
        </w:rPr>
        <w:t>12333</w:t>
      </w:r>
      <w:r w:rsidRPr="006B38FD">
        <w:rPr>
          <w:rFonts w:hint="eastAsia"/>
          <w:kern w:val="0"/>
        </w:rPr>
        <w:t>”服务质量进行监督；</w:t>
      </w:r>
    </w:p>
    <w:p w:rsidR="00353B0F" w:rsidRPr="006B38FD" w:rsidRDefault="00353B0F" w:rsidP="00353B0F">
      <w:pPr>
        <w:ind w:firstLine="480"/>
        <w:rPr>
          <w:kern w:val="0"/>
        </w:rPr>
      </w:pPr>
      <w:r>
        <w:rPr>
          <w:rFonts w:hint="eastAsia"/>
          <w:kern w:val="0"/>
        </w:rPr>
        <w:t>（四）</w:t>
      </w:r>
      <w:r w:rsidRPr="006B38FD">
        <w:rPr>
          <w:rFonts w:hint="eastAsia"/>
          <w:kern w:val="0"/>
        </w:rPr>
        <w:t>负责对“</w:t>
      </w:r>
      <w:r w:rsidRPr="006B38FD">
        <w:rPr>
          <w:kern w:val="0"/>
        </w:rPr>
        <w:t>12333</w:t>
      </w:r>
      <w:r w:rsidRPr="006B38FD">
        <w:rPr>
          <w:rFonts w:hint="eastAsia"/>
          <w:kern w:val="0"/>
        </w:rPr>
        <w:t>”分发的省本级工单办理情况的追踪、协调、统计</w:t>
      </w:r>
      <w:r>
        <w:rPr>
          <w:rFonts w:hint="eastAsia"/>
          <w:kern w:val="0"/>
        </w:rPr>
        <w:t>；</w:t>
      </w:r>
    </w:p>
    <w:p w:rsidR="00353B0F" w:rsidRPr="006B38FD" w:rsidRDefault="00353B0F" w:rsidP="00D473A5">
      <w:pPr>
        <w:ind w:firstLine="480"/>
        <w:rPr>
          <w:kern w:val="0"/>
        </w:rPr>
      </w:pPr>
      <w:r>
        <w:rPr>
          <w:rFonts w:hint="eastAsia"/>
          <w:kern w:val="0"/>
        </w:rPr>
        <w:t>（五）</w:t>
      </w:r>
      <w:r w:rsidRPr="006B38FD">
        <w:rPr>
          <w:rFonts w:hint="eastAsia"/>
          <w:kern w:val="0"/>
        </w:rPr>
        <w:t>负责收集、整理、汇编、分析当期热点咨询问题，定期对“</w:t>
      </w:r>
      <w:r w:rsidRPr="006B38FD">
        <w:rPr>
          <w:kern w:val="0"/>
        </w:rPr>
        <w:t>12333</w:t>
      </w:r>
      <w:r>
        <w:rPr>
          <w:rFonts w:hint="eastAsia"/>
          <w:kern w:val="0"/>
        </w:rPr>
        <w:t>”运转情况进行总结和通报。</w:t>
      </w:r>
      <w:r w:rsidRPr="006B38FD">
        <w:rPr>
          <w:rFonts w:hint="eastAsia"/>
          <w:kern w:val="0"/>
        </w:rPr>
        <w:t>省</w:t>
      </w:r>
      <w:r w:rsidRPr="006B38FD">
        <w:rPr>
          <w:kern w:val="0"/>
        </w:rPr>
        <w:t>12333</w:t>
      </w:r>
      <w:r w:rsidRPr="006B38FD">
        <w:rPr>
          <w:rFonts w:hint="eastAsia"/>
          <w:kern w:val="0"/>
        </w:rPr>
        <w:t>管理办公室设在省劳动保障信息中心。</w:t>
      </w:r>
    </w:p>
    <w:p w:rsidR="00353B0F" w:rsidRPr="006B38FD" w:rsidRDefault="00353B0F" w:rsidP="00353B0F">
      <w:pPr>
        <w:ind w:firstLine="480"/>
        <w:rPr>
          <w:kern w:val="0"/>
        </w:rPr>
      </w:pPr>
      <w:r w:rsidRPr="006B38FD">
        <w:rPr>
          <w:rFonts w:hint="eastAsia"/>
          <w:kern w:val="0"/>
        </w:rPr>
        <w:t>第七条各设区市人力资源社会保障部门应设立市</w:t>
      </w:r>
      <w:r w:rsidRPr="006B38FD">
        <w:rPr>
          <w:kern w:val="0"/>
        </w:rPr>
        <w:t>12333</w:t>
      </w:r>
      <w:r w:rsidRPr="006B38FD">
        <w:rPr>
          <w:rFonts w:hint="eastAsia"/>
          <w:kern w:val="0"/>
        </w:rPr>
        <w:t>管理办公室，负责“</w:t>
      </w:r>
      <w:r w:rsidRPr="006B38FD">
        <w:rPr>
          <w:kern w:val="0"/>
        </w:rPr>
        <w:t>12333</w:t>
      </w:r>
      <w:r w:rsidRPr="006B38FD">
        <w:rPr>
          <w:rFonts w:hint="eastAsia"/>
          <w:kern w:val="0"/>
        </w:rPr>
        <w:t>”在本市范围内的经办。主要职责为：</w:t>
      </w:r>
    </w:p>
    <w:p w:rsidR="00353B0F" w:rsidRPr="006B38FD" w:rsidRDefault="00353B0F" w:rsidP="00D473A5">
      <w:pPr>
        <w:ind w:firstLine="480"/>
        <w:rPr>
          <w:kern w:val="0"/>
        </w:rPr>
      </w:pPr>
      <w:r>
        <w:rPr>
          <w:rFonts w:hint="eastAsia"/>
          <w:kern w:val="0"/>
        </w:rPr>
        <w:t>（一）汇总更新本市人力资源社会保障及业务经办的知识库材料并及时上报</w:t>
      </w:r>
      <w:r w:rsidRPr="006B38FD">
        <w:rPr>
          <w:kern w:val="0"/>
        </w:rPr>
        <w:t>12333</w:t>
      </w:r>
      <w:r w:rsidRPr="006B38FD">
        <w:rPr>
          <w:rFonts w:hint="eastAsia"/>
          <w:kern w:val="0"/>
        </w:rPr>
        <w:t>管理办公室；</w:t>
      </w:r>
      <w:r>
        <w:rPr>
          <w:rFonts w:hint="eastAsia"/>
          <w:kern w:val="0"/>
        </w:rPr>
        <w:t>（二）</w:t>
      </w:r>
      <w:r w:rsidRPr="006B38FD">
        <w:rPr>
          <w:rFonts w:hint="eastAsia"/>
          <w:kern w:val="0"/>
        </w:rPr>
        <w:t>负责对“</w:t>
      </w:r>
      <w:r w:rsidRPr="006B38FD">
        <w:rPr>
          <w:kern w:val="0"/>
        </w:rPr>
        <w:t>12333</w:t>
      </w:r>
      <w:r w:rsidRPr="006B38FD">
        <w:rPr>
          <w:rFonts w:hint="eastAsia"/>
          <w:kern w:val="0"/>
        </w:rPr>
        <w:t>”分发的本市工单办理情况的追踪、协调、统计。</w:t>
      </w:r>
      <w:r>
        <w:rPr>
          <w:rFonts w:hint="eastAsia"/>
          <w:kern w:val="0"/>
        </w:rPr>
        <w:t>（三）</w:t>
      </w:r>
      <w:r w:rsidRPr="006B38FD">
        <w:rPr>
          <w:rFonts w:hint="eastAsia"/>
          <w:kern w:val="0"/>
        </w:rPr>
        <w:t>负责汇总提出本市对“</w:t>
      </w:r>
      <w:r w:rsidRPr="006B38FD">
        <w:rPr>
          <w:kern w:val="0"/>
        </w:rPr>
        <w:t>12333</w:t>
      </w:r>
      <w:r w:rsidRPr="006B38FD">
        <w:rPr>
          <w:rFonts w:hint="eastAsia"/>
          <w:kern w:val="0"/>
        </w:rPr>
        <w:t>”的业务需求、建议及服务质量反馈。</w:t>
      </w:r>
    </w:p>
    <w:p w:rsidR="00353B0F" w:rsidRPr="006B38FD" w:rsidRDefault="00353B0F" w:rsidP="00353B0F">
      <w:pPr>
        <w:ind w:firstLine="480"/>
        <w:rPr>
          <w:kern w:val="0"/>
        </w:rPr>
      </w:pPr>
      <w:r w:rsidRPr="006B38FD">
        <w:rPr>
          <w:rFonts w:hint="eastAsia"/>
          <w:kern w:val="0"/>
        </w:rPr>
        <w:t>第八条省厅各处室、各经办机构作为</w:t>
      </w:r>
      <w:r w:rsidRPr="006B38FD">
        <w:rPr>
          <w:kern w:val="0"/>
        </w:rPr>
        <w:t>12333</w:t>
      </w:r>
      <w:r w:rsidRPr="006B38FD">
        <w:rPr>
          <w:rFonts w:hint="eastAsia"/>
          <w:kern w:val="0"/>
        </w:rPr>
        <w:t>公共服务平台直接责任单位，指定业务能力全面的同志作为“</w:t>
      </w:r>
      <w:r w:rsidRPr="006B38FD">
        <w:rPr>
          <w:kern w:val="0"/>
        </w:rPr>
        <w:t>12333</w:t>
      </w:r>
      <w:r w:rsidRPr="006B38FD">
        <w:rPr>
          <w:rFonts w:hint="eastAsia"/>
          <w:kern w:val="0"/>
        </w:rPr>
        <w:t>”联络员，联络员名单、联系电话等信息应报省</w:t>
      </w:r>
      <w:r w:rsidRPr="006B38FD">
        <w:rPr>
          <w:kern w:val="0"/>
        </w:rPr>
        <w:t>12333</w:t>
      </w:r>
      <w:r w:rsidRPr="006B38FD">
        <w:rPr>
          <w:rFonts w:hint="eastAsia"/>
          <w:kern w:val="0"/>
        </w:rPr>
        <w:t>管理办公室备案，如有变动应及时告知省</w:t>
      </w:r>
      <w:r w:rsidRPr="006B38FD">
        <w:rPr>
          <w:kern w:val="0"/>
        </w:rPr>
        <w:t>12333</w:t>
      </w:r>
      <w:r w:rsidRPr="006B38FD">
        <w:rPr>
          <w:rFonts w:hint="eastAsia"/>
          <w:kern w:val="0"/>
        </w:rPr>
        <w:t>管理办公室。</w:t>
      </w:r>
    </w:p>
    <w:p w:rsidR="00353B0F" w:rsidRPr="006B38FD" w:rsidRDefault="00353B0F" w:rsidP="00353B0F">
      <w:pPr>
        <w:ind w:firstLine="480"/>
        <w:rPr>
          <w:kern w:val="0"/>
        </w:rPr>
      </w:pPr>
      <w:r w:rsidRPr="006B38FD">
        <w:rPr>
          <w:rFonts w:hint="eastAsia"/>
          <w:kern w:val="0"/>
        </w:rPr>
        <w:t>各设区市人力资源社会保障部门各科室、所属各级经办机构作为</w:t>
      </w:r>
      <w:r w:rsidRPr="006B38FD">
        <w:rPr>
          <w:kern w:val="0"/>
        </w:rPr>
        <w:t>12333</w:t>
      </w:r>
      <w:r w:rsidRPr="006B38FD">
        <w:rPr>
          <w:rFonts w:hint="eastAsia"/>
          <w:kern w:val="0"/>
        </w:rPr>
        <w:t>公共服务平台直接责任单位，应指定专人作为“</w:t>
      </w:r>
      <w:r w:rsidRPr="006B38FD">
        <w:rPr>
          <w:kern w:val="0"/>
        </w:rPr>
        <w:t>12333</w:t>
      </w:r>
      <w:r w:rsidRPr="006B38FD">
        <w:rPr>
          <w:rFonts w:hint="eastAsia"/>
          <w:kern w:val="0"/>
        </w:rPr>
        <w:t>”联络员，联络员名单、联系电话等信息应报市</w:t>
      </w:r>
      <w:r w:rsidRPr="006B38FD">
        <w:rPr>
          <w:kern w:val="0"/>
        </w:rPr>
        <w:t>12333</w:t>
      </w:r>
      <w:r w:rsidRPr="006B38FD">
        <w:rPr>
          <w:rFonts w:hint="eastAsia"/>
          <w:kern w:val="0"/>
        </w:rPr>
        <w:t>管理办公室备案，如有变动应及时告知市</w:t>
      </w:r>
      <w:r w:rsidRPr="006B38FD">
        <w:rPr>
          <w:kern w:val="0"/>
        </w:rPr>
        <w:t>12333</w:t>
      </w:r>
      <w:r w:rsidRPr="006B38FD">
        <w:rPr>
          <w:rFonts w:hint="eastAsia"/>
          <w:kern w:val="0"/>
        </w:rPr>
        <w:t>管理办公室。</w:t>
      </w:r>
    </w:p>
    <w:p w:rsidR="00353B0F" w:rsidRPr="006B38FD" w:rsidRDefault="00353B0F" w:rsidP="00353B0F">
      <w:pPr>
        <w:ind w:firstLine="480"/>
        <w:rPr>
          <w:kern w:val="0"/>
        </w:rPr>
      </w:pPr>
      <w:r w:rsidRPr="006B38FD">
        <w:rPr>
          <w:rFonts w:hint="eastAsia"/>
          <w:kern w:val="0"/>
        </w:rPr>
        <w:t>第九条“</w:t>
      </w:r>
      <w:r w:rsidRPr="006B38FD">
        <w:rPr>
          <w:kern w:val="0"/>
        </w:rPr>
        <w:t>12333</w:t>
      </w:r>
      <w:r w:rsidRPr="006B38FD">
        <w:rPr>
          <w:rFonts w:hint="eastAsia"/>
          <w:kern w:val="0"/>
        </w:rPr>
        <w:t>”联络员主要职责为</w:t>
      </w:r>
      <w:r w:rsidR="00D473A5">
        <w:rPr>
          <w:rFonts w:hint="eastAsia"/>
          <w:kern w:val="0"/>
        </w:rPr>
        <w:t>:</w:t>
      </w:r>
    </w:p>
    <w:p w:rsidR="00353B0F" w:rsidRPr="006B38FD" w:rsidRDefault="00353B0F" w:rsidP="00D473A5">
      <w:pPr>
        <w:ind w:firstLine="480"/>
        <w:rPr>
          <w:kern w:val="0"/>
        </w:rPr>
      </w:pPr>
      <w:r w:rsidRPr="006B38FD">
        <w:rPr>
          <w:rFonts w:hint="eastAsia"/>
          <w:kern w:val="0"/>
        </w:rPr>
        <w:t>（一）负责收集、传递、维护“</w:t>
      </w:r>
      <w:r w:rsidRPr="006B38FD">
        <w:rPr>
          <w:kern w:val="0"/>
        </w:rPr>
        <w:t>12333</w:t>
      </w:r>
      <w:r w:rsidRPr="006B38FD">
        <w:rPr>
          <w:rFonts w:hint="eastAsia"/>
          <w:kern w:val="0"/>
        </w:rPr>
        <w:t>”知识库相关的信息、资料；（二）负责“</w:t>
      </w:r>
      <w:r w:rsidRPr="006B38FD">
        <w:rPr>
          <w:kern w:val="0"/>
        </w:rPr>
        <w:t>12333</w:t>
      </w:r>
      <w:r w:rsidRPr="006B38FD">
        <w:rPr>
          <w:rFonts w:hint="eastAsia"/>
          <w:kern w:val="0"/>
        </w:rPr>
        <w:t>”分发给本部门工单办理情况的追踪、协调、统计；（三）负责“</w:t>
      </w:r>
      <w:r w:rsidRPr="006B38FD">
        <w:rPr>
          <w:kern w:val="0"/>
        </w:rPr>
        <w:t>12333</w:t>
      </w:r>
      <w:r w:rsidRPr="006B38FD">
        <w:rPr>
          <w:rFonts w:hint="eastAsia"/>
          <w:kern w:val="0"/>
        </w:rPr>
        <w:t>”出现涉及本部门突发、紧急事项时的沟通联系；（四）负责处理与“</w:t>
      </w:r>
      <w:r w:rsidRPr="006B38FD">
        <w:rPr>
          <w:kern w:val="0"/>
        </w:rPr>
        <w:t>12333</w:t>
      </w:r>
      <w:r w:rsidRPr="006B38FD">
        <w:rPr>
          <w:rFonts w:hint="eastAsia"/>
          <w:kern w:val="0"/>
        </w:rPr>
        <w:t>”相关的其他工作。</w:t>
      </w:r>
    </w:p>
    <w:p w:rsidR="00353B0F" w:rsidRPr="006B38FD" w:rsidRDefault="00353B0F" w:rsidP="00353B0F">
      <w:pPr>
        <w:ind w:firstLine="480"/>
        <w:rPr>
          <w:kern w:val="0"/>
        </w:rPr>
      </w:pPr>
      <w:r w:rsidRPr="006B38FD">
        <w:rPr>
          <w:rFonts w:hint="eastAsia"/>
          <w:kern w:val="0"/>
        </w:rPr>
        <w:t>各有关单位应对“</w:t>
      </w:r>
      <w:r w:rsidRPr="006B38FD">
        <w:rPr>
          <w:kern w:val="0"/>
        </w:rPr>
        <w:t>12333</w:t>
      </w:r>
      <w:r w:rsidRPr="006B38FD">
        <w:rPr>
          <w:rFonts w:hint="eastAsia"/>
          <w:kern w:val="0"/>
        </w:rPr>
        <w:t>”工作高度重视，给以“</w:t>
      </w:r>
      <w:r w:rsidRPr="006B38FD">
        <w:rPr>
          <w:kern w:val="0"/>
        </w:rPr>
        <w:t>12333</w:t>
      </w:r>
      <w:r w:rsidRPr="006B38FD">
        <w:rPr>
          <w:rFonts w:hint="eastAsia"/>
          <w:kern w:val="0"/>
        </w:rPr>
        <w:t>”联络员良好的工作条件，做好内部相关部门、人员的配合工作，按照各自的职责分工，切实履行职责，及时做好“</w:t>
      </w:r>
      <w:r w:rsidRPr="006B38FD">
        <w:rPr>
          <w:kern w:val="0"/>
        </w:rPr>
        <w:t>12333</w:t>
      </w:r>
      <w:r w:rsidRPr="006B38FD">
        <w:rPr>
          <w:rFonts w:hint="eastAsia"/>
          <w:kern w:val="0"/>
        </w:rPr>
        <w:t>”</w:t>
      </w:r>
      <w:r w:rsidRPr="006B38FD">
        <w:rPr>
          <w:rFonts w:hint="eastAsia"/>
          <w:kern w:val="0"/>
        </w:rPr>
        <w:lastRenderedPageBreak/>
        <w:t>转办事项的解答、处理和反馈工作。</w:t>
      </w:r>
    </w:p>
    <w:p w:rsidR="00353B0F" w:rsidRPr="006B38FD" w:rsidRDefault="00353B0F" w:rsidP="00353B0F">
      <w:pPr>
        <w:ind w:firstLine="480"/>
        <w:rPr>
          <w:kern w:val="0"/>
        </w:rPr>
      </w:pPr>
      <w:r w:rsidRPr="006B38FD">
        <w:rPr>
          <w:rFonts w:hint="eastAsia"/>
          <w:kern w:val="0"/>
        </w:rPr>
        <w:t>第十条各有关单位可逐渐将本部门的对外咨询服务功能与“</w:t>
      </w:r>
      <w:r w:rsidRPr="006B38FD">
        <w:rPr>
          <w:kern w:val="0"/>
        </w:rPr>
        <w:t>12333</w:t>
      </w:r>
      <w:r w:rsidRPr="006B38FD">
        <w:rPr>
          <w:rFonts w:hint="eastAsia"/>
          <w:kern w:val="0"/>
        </w:rPr>
        <w:t>”咨询服务功能整合并轨，充分利用“</w:t>
      </w:r>
      <w:r w:rsidRPr="006B38FD">
        <w:rPr>
          <w:kern w:val="0"/>
        </w:rPr>
        <w:t>12333</w:t>
      </w:r>
      <w:r w:rsidRPr="006B38FD">
        <w:rPr>
          <w:rFonts w:hint="eastAsia"/>
          <w:kern w:val="0"/>
        </w:rPr>
        <w:t>”统一对外服务功能，减轻本单位工作人员咨询服务工作量。</w:t>
      </w:r>
    </w:p>
    <w:p w:rsidR="00353B0F" w:rsidRPr="006B38FD" w:rsidRDefault="00353B0F" w:rsidP="00353B0F">
      <w:pPr>
        <w:ind w:firstLine="480"/>
        <w:rPr>
          <w:kern w:val="0"/>
        </w:rPr>
      </w:pPr>
      <w:r w:rsidRPr="006B38FD">
        <w:rPr>
          <w:rFonts w:hint="eastAsia"/>
          <w:kern w:val="0"/>
        </w:rPr>
        <w:t>第十一条各有关单位对本单位发布或接收的政策文件、办事指南、业务变更等不属于保密性质的信息资料和过期失效的文件等应在发布同时按指定知识单和附件格式（附后）送达同级</w:t>
      </w:r>
      <w:r w:rsidRPr="006B38FD">
        <w:rPr>
          <w:kern w:val="0"/>
        </w:rPr>
        <w:t>12333</w:t>
      </w:r>
      <w:r w:rsidRPr="006B38FD">
        <w:rPr>
          <w:rFonts w:hint="eastAsia"/>
          <w:kern w:val="0"/>
        </w:rPr>
        <w:t>管理办公室。</w:t>
      </w:r>
    </w:p>
    <w:p w:rsidR="00353B0F" w:rsidRPr="006B38FD" w:rsidRDefault="00353B0F" w:rsidP="00353B0F">
      <w:pPr>
        <w:ind w:firstLine="480"/>
        <w:rPr>
          <w:kern w:val="0"/>
        </w:rPr>
      </w:pPr>
      <w:r w:rsidRPr="006B38FD">
        <w:rPr>
          <w:rFonts w:hint="eastAsia"/>
          <w:kern w:val="0"/>
        </w:rPr>
        <w:t>各有关单位联系电话、科室职责分工和办公地址发生变更等情况时，应及时通知同级</w:t>
      </w:r>
      <w:r w:rsidRPr="006B38FD">
        <w:rPr>
          <w:kern w:val="0"/>
        </w:rPr>
        <w:t>12333</w:t>
      </w:r>
      <w:r w:rsidRPr="006B38FD">
        <w:rPr>
          <w:rFonts w:hint="eastAsia"/>
          <w:kern w:val="0"/>
        </w:rPr>
        <w:t>管理办公室。</w:t>
      </w:r>
    </w:p>
    <w:p w:rsidR="00353B0F" w:rsidRPr="006B38FD" w:rsidRDefault="00353B0F" w:rsidP="00353B0F">
      <w:pPr>
        <w:ind w:firstLine="480"/>
        <w:rPr>
          <w:kern w:val="0"/>
        </w:rPr>
      </w:pPr>
      <w:r w:rsidRPr="006B38FD">
        <w:rPr>
          <w:rFonts w:hint="eastAsia"/>
          <w:kern w:val="0"/>
        </w:rPr>
        <w:t>第十二条“</w:t>
      </w:r>
      <w:r w:rsidRPr="006B38FD">
        <w:rPr>
          <w:kern w:val="0"/>
        </w:rPr>
        <w:t>12333</w:t>
      </w:r>
      <w:r w:rsidRPr="006B38FD">
        <w:rPr>
          <w:rFonts w:hint="eastAsia"/>
          <w:kern w:val="0"/>
        </w:rPr>
        <w:t>”建立工单流转系统，对不能即时解答的疑难问题和公众申请自助业务办理的请求，通过填写《福建省</w:t>
      </w:r>
      <w:r w:rsidRPr="006B38FD">
        <w:rPr>
          <w:kern w:val="0"/>
        </w:rPr>
        <w:t>12333</w:t>
      </w:r>
      <w:r w:rsidRPr="006B38FD">
        <w:rPr>
          <w:rFonts w:hint="eastAsia"/>
          <w:kern w:val="0"/>
        </w:rPr>
        <w:t>公共服务业务办理交办单》、《知识更新单》等工单，经省</w:t>
      </w:r>
      <w:r w:rsidRPr="006B38FD">
        <w:rPr>
          <w:kern w:val="0"/>
        </w:rPr>
        <w:t>12333</w:t>
      </w:r>
      <w:r w:rsidRPr="006B38FD">
        <w:rPr>
          <w:rFonts w:hint="eastAsia"/>
          <w:kern w:val="0"/>
        </w:rPr>
        <w:t>管理办公室分发有关单位和各设区市的</w:t>
      </w:r>
      <w:r w:rsidRPr="006B38FD">
        <w:rPr>
          <w:kern w:val="0"/>
        </w:rPr>
        <w:t>12333</w:t>
      </w:r>
      <w:r w:rsidRPr="006B38FD">
        <w:rPr>
          <w:rFonts w:hint="eastAsia"/>
          <w:kern w:val="0"/>
        </w:rPr>
        <w:t>联络员，由其转交有关科室或业务人员办理。</w:t>
      </w:r>
    </w:p>
    <w:p w:rsidR="00353B0F" w:rsidRPr="006B38FD" w:rsidRDefault="00353B0F" w:rsidP="00353B0F">
      <w:pPr>
        <w:ind w:firstLine="480"/>
        <w:rPr>
          <w:kern w:val="0"/>
        </w:rPr>
      </w:pPr>
      <w:r w:rsidRPr="006B38FD">
        <w:rPr>
          <w:rFonts w:hint="eastAsia"/>
          <w:kern w:val="0"/>
        </w:rPr>
        <w:t>各有关单位对“</w:t>
      </w:r>
      <w:r w:rsidRPr="006B38FD">
        <w:rPr>
          <w:kern w:val="0"/>
        </w:rPr>
        <w:t>12333</w:t>
      </w:r>
      <w:r>
        <w:rPr>
          <w:rFonts w:hint="eastAsia"/>
          <w:kern w:val="0"/>
        </w:rPr>
        <w:t>”转送的办理事项有明确办理时限的，应按办理时限及时解答、回复；</w:t>
      </w:r>
      <w:r w:rsidRPr="006B38FD">
        <w:rPr>
          <w:rFonts w:hint="eastAsia"/>
          <w:kern w:val="0"/>
        </w:rPr>
        <w:t>无明确办理时限的，一般回复不超过</w:t>
      </w:r>
      <w:r>
        <w:rPr>
          <w:rFonts w:hint="eastAsia"/>
          <w:kern w:val="0"/>
        </w:rPr>
        <w:t>十</w:t>
      </w:r>
      <w:r w:rsidRPr="006B38FD">
        <w:rPr>
          <w:rFonts w:hint="eastAsia"/>
          <w:kern w:val="0"/>
        </w:rPr>
        <w:t>个工作日。若遇有特殊情况或影响面较大的问题，需召集相关人员研究或请示上级主管部门和与其他单位协商的，可将承办时间延长到</w:t>
      </w:r>
      <w:r>
        <w:rPr>
          <w:rFonts w:hint="eastAsia"/>
          <w:kern w:val="0"/>
        </w:rPr>
        <w:t>十五</w:t>
      </w:r>
      <w:r w:rsidRPr="006B38FD">
        <w:rPr>
          <w:rFonts w:hint="eastAsia"/>
          <w:kern w:val="0"/>
        </w:rPr>
        <w:t>个工作日，但应在“承办方处理意见”栏填写延期回复的原因，并通过工单流转系统告知同级</w:t>
      </w:r>
      <w:r w:rsidRPr="006B38FD">
        <w:rPr>
          <w:kern w:val="0"/>
        </w:rPr>
        <w:t>12333</w:t>
      </w:r>
      <w:r w:rsidRPr="006B38FD">
        <w:rPr>
          <w:rFonts w:hint="eastAsia"/>
          <w:kern w:val="0"/>
        </w:rPr>
        <w:t>管理办公室。</w:t>
      </w:r>
    </w:p>
    <w:p w:rsidR="00353B0F" w:rsidRPr="006B38FD" w:rsidRDefault="00353B0F" w:rsidP="00353B0F">
      <w:pPr>
        <w:ind w:firstLine="480"/>
        <w:rPr>
          <w:kern w:val="0"/>
        </w:rPr>
      </w:pPr>
      <w:r w:rsidRPr="006B38FD">
        <w:rPr>
          <w:rFonts w:hint="eastAsia"/>
          <w:kern w:val="0"/>
        </w:rPr>
        <w:t>第十三条省</w:t>
      </w:r>
      <w:r w:rsidRPr="006B38FD">
        <w:rPr>
          <w:kern w:val="0"/>
        </w:rPr>
        <w:t>12333</w:t>
      </w:r>
      <w:r w:rsidRPr="006B38FD">
        <w:rPr>
          <w:rFonts w:hint="eastAsia"/>
          <w:kern w:val="0"/>
        </w:rPr>
        <w:t>管理办公室定期组织</w:t>
      </w:r>
      <w:r w:rsidRPr="006B38FD">
        <w:rPr>
          <w:kern w:val="0"/>
        </w:rPr>
        <w:t>12333</w:t>
      </w:r>
      <w:r w:rsidRPr="006B38FD">
        <w:rPr>
          <w:rFonts w:hint="eastAsia"/>
          <w:kern w:val="0"/>
        </w:rPr>
        <w:t>工作人员开展有针对性的培训，提高工作人员的应答技巧和业务水平，省厅各处室和经办机构应积极予以配合，提供师资，对</w:t>
      </w:r>
      <w:r>
        <w:rPr>
          <w:kern w:val="0"/>
        </w:rPr>
        <w:t>1233</w:t>
      </w:r>
      <w:r>
        <w:rPr>
          <w:rFonts w:hint="eastAsia"/>
          <w:kern w:val="0"/>
        </w:rPr>
        <w:t>3</w:t>
      </w:r>
      <w:r w:rsidRPr="006B38FD">
        <w:rPr>
          <w:rFonts w:hint="eastAsia"/>
          <w:kern w:val="0"/>
        </w:rPr>
        <w:t>工作人员给以政策和业务经办的解释和辅导。省厅各处室和经办机构组织开展政策培训、部署开展与社会公众有密切关系的工作会议时，应通知省</w:t>
      </w:r>
      <w:r w:rsidRPr="006B38FD">
        <w:rPr>
          <w:kern w:val="0"/>
        </w:rPr>
        <w:t>12333</w:t>
      </w:r>
      <w:r w:rsidRPr="006B38FD">
        <w:rPr>
          <w:rFonts w:hint="eastAsia"/>
          <w:kern w:val="0"/>
        </w:rPr>
        <w:t>管理办公室参加，以便</w:t>
      </w:r>
      <w:r w:rsidRPr="006B38FD">
        <w:rPr>
          <w:kern w:val="0"/>
        </w:rPr>
        <w:t>12333</w:t>
      </w:r>
      <w:r w:rsidRPr="006B38FD">
        <w:rPr>
          <w:rFonts w:hint="eastAsia"/>
          <w:kern w:val="0"/>
        </w:rPr>
        <w:t>工作人员能够及时掌握了解情况，准确解答公众咨询。</w:t>
      </w:r>
    </w:p>
    <w:p w:rsidR="00353B0F" w:rsidRPr="006B38FD" w:rsidRDefault="00353B0F" w:rsidP="00353B0F">
      <w:pPr>
        <w:ind w:firstLine="480"/>
        <w:rPr>
          <w:kern w:val="0"/>
        </w:rPr>
      </w:pPr>
      <w:r w:rsidRPr="006B38FD">
        <w:rPr>
          <w:rFonts w:hint="eastAsia"/>
          <w:kern w:val="0"/>
        </w:rPr>
        <w:t>第十四条省</w:t>
      </w:r>
      <w:r w:rsidRPr="006B38FD">
        <w:rPr>
          <w:kern w:val="0"/>
        </w:rPr>
        <w:t>12333</w:t>
      </w:r>
      <w:r w:rsidRPr="006B38FD">
        <w:rPr>
          <w:rFonts w:hint="eastAsia"/>
          <w:kern w:val="0"/>
        </w:rPr>
        <w:t>管理办公室应本着客观、公正的原则，每半年进行一次全省</w:t>
      </w:r>
      <w:r w:rsidRPr="006B38FD">
        <w:rPr>
          <w:kern w:val="0"/>
        </w:rPr>
        <w:t>12333</w:t>
      </w:r>
      <w:r w:rsidRPr="006B38FD">
        <w:rPr>
          <w:rFonts w:hint="eastAsia"/>
          <w:kern w:val="0"/>
        </w:rPr>
        <w:t>工作情况业务通报。通报内容包括服务基本情况、咨询热点、工单办理情况、各部门配合情况等。</w:t>
      </w:r>
    </w:p>
    <w:p w:rsidR="00353B0F" w:rsidRPr="006B38FD" w:rsidRDefault="00353B0F" w:rsidP="00353B0F">
      <w:pPr>
        <w:ind w:firstLine="480"/>
        <w:rPr>
          <w:kern w:val="0"/>
        </w:rPr>
      </w:pPr>
      <w:r w:rsidRPr="006B38FD">
        <w:rPr>
          <w:rFonts w:hint="eastAsia"/>
          <w:kern w:val="0"/>
        </w:rPr>
        <w:t>省厅将把</w:t>
      </w:r>
      <w:r w:rsidRPr="006B38FD">
        <w:rPr>
          <w:kern w:val="0"/>
        </w:rPr>
        <w:t>12333</w:t>
      </w:r>
      <w:r w:rsidRPr="006B38FD">
        <w:rPr>
          <w:rFonts w:hint="eastAsia"/>
          <w:kern w:val="0"/>
        </w:rPr>
        <w:t>公共服务办理工作列入年度绩效考核，并对工单办理及时、知识库维护准确、服务工作社会效益高的部门和单位给予通报表扬。</w:t>
      </w:r>
    </w:p>
    <w:p w:rsidR="00353B0F" w:rsidRPr="006B38FD" w:rsidRDefault="00353B0F" w:rsidP="00353B0F">
      <w:pPr>
        <w:ind w:firstLine="480"/>
        <w:rPr>
          <w:kern w:val="0"/>
        </w:rPr>
      </w:pPr>
      <w:r w:rsidRPr="006B38FD">
        <w:rPr>
          <w:rFonts w:hint="eastAsia"/>
          <w:kern w:val="0"/>
        </w:rPr>
        <w:t>考核内容及办法详见《福建省人力资源社会保障</w:t>
      </w:r>
      <w:r w:rsidRPr="006B38FD">
        <w:rPr>
          <w:kern w:val="0"/>
        </w:rPr>
        <w:t>12333</w:t>
      </w:r>
      <w:r w:rsidRPr="006B38FD">
        <w:rPr>
          <w:rFonts w:hint="eastAsia"/>
          <w:kern w:val="0"/>
        </w:rPr>
        <w:t>公共服务业务办理规定考核分解表》。</w:t>
      </w:r>
    </w:p>
    <w:p w:rsidR="00C671B1" w:rsidRDefault="00C671B1" w:rsidP="00C671B1">
      <w:pPr>
        <w:pStyle w:val="6"/>
        <w:spacing w:before="190"/>
        <w:jc w:val="center"/>
      </w:pPr>
      <w:bookmarkStart w:id="42" w:name="_Toc361917791"/>
      <w:r w:rsidRPr="00776FF0">
        <w:rPr>
          <w:rFonts w:hint="eastAsia"/>
        </w:rPr>
        <w:lastRenderedPageBreak/>
        <w:t>江西省</w:t>
      </w:r>
      <w:r w:rsidRPr="00776FF0">
        <w:rPr>
          <w:rFonts w:hint="eastAsia"/>
        </w:rPr>
        <w:t>12333</w:t>
      </w:r>
      <w:r>
        <w:rPr>
          <w:rFonts w:hint="eastAsia"/>
        </w:rPr>
        <w:t>电话咨询员招聘“出新招”</w:t>
      </w:r>
      <w:bookmarkEnd w:id="42"/>
    </w:p>
    <w:p w:rsidR="00AC2E87" w:rsidRDefault="00AC2E87">
      <w:pPr>
        <w:ind w:firstLine="480"/>
      </w:pPr>
    </w:p>
    <w:p w:rsidR="00C671B1" w:rsidRDefault="00C671B1" w:rsidP="00C671B1">
      <w:pPr>
        <w:ind w:firstLine="480"/>
      </w:pPr>
      <w:r>
        <w:rPr>
          <w:rFonts w:hint="eastAsia"/>
        </w:rPr>
        <w:t>为认真贯彻落实全国人力资源和社会保障信息化工作会议精神，做大、做强</w:t>
      </w:r>
      <w:r>
        <w:rPr>
          <w:rFonts w:hint="eastAsia"/>
        </w:rPr>
        <w:t>12333</w:t>
      </w:r>
      <w:r>
        <w:rPr>
          <w:rFonts w:hint="eastAsia"/>
        </w:rPr>
        <w:t>公共服务品牌，江西省积极响应、迅速行动，在</w:t>
      </w:r>
      <w:r>
        <w:rPr>
          <w:rFonts w:hint="eastAsia"/>
        </w:rPr>
        <w:t>6</w:t>
      </w:r>
      <w:r>
        <w:rPr>
          <w:rFonts w:hint="eastAsia"/>
        </w:rPr>
        <w:t>月份召开的全省人力资源和社会保障信息化工作会议上，省厅明确提出了</w:t>
      </w:r>
      <w:r>
        <w:rPr>
          <w:rFonts w:hint="eastAsia"/>
        </w:rPr>
        <w:t>2013</w:t>
      </w:r>
      <w:r>
        <w:rPr>
          <w:rFonts w:hint="eastAsia"/>
        </w:rPr>
        <w:t>年江西省</w:t>
      </w:r>
      <w:r>
        <w:rPr>
          <w:rFonts w:hint="eastAsia"/>
        </w:rPr>
        <w:t>12333</w:t>
      </w:r>
      <w:r>
        <w:rPr>
          <w:rFonts w:hint="eastAsia"/>
        </w:rPr>
        <w:t>咨询员队伍规模以及电话咨询总量的任务目标，并对各设区市</w:t>
      </w:r>
      <w:r>
        <w:rPr>
          <w:rFonts w:hint="eastAsia"/>
        </w:rPr>
        <w:t>12333</w:t>
      </w:r>
      <w:r>
        <w:rPr>
          <w:rFonts w:hint="eastAsia"/>
        </w:rPr>
        <w:t>实行目标管理。</w:t>
      </w:r>
    </w:p>
    <w:p w:rsidR="00C671B1" w:rsidRDefault="00C671B1" w:rsidP="00C671B1">
      <w:pPr>
        <w:ind w:firstLine="480"/>
      </w:pPr>
      <w:r>
        <w:rPr>
          <w:rFonts w:hint="eastAsia"/>
        </w:rPr>
        <w:t>为加快充实</w:t>
      </w:r>
      <w:r>
        <w:rPr>
          <w:rFonts w:hint="eastAsia"/>
        </w:rPr>
        <w:t>12333</w:t>
      </w:r>
      <w:r>
        <w:rPr>
          <w:rFonts w:hint="eastAsia"/>
        </w:rPr>
        <w:t>人员队伍步伐，省本级率先开展了</w:t>
      </w:r>
      <w:r>
        <w:rPr>
          <w:rFonts w:hint="eastAsia"/>
        </w:rPr>
        <w:t>12333</w:t>
      </w:r>
      <w:r>
        <w:rPr>
          <w:rFonts w:hint="eastAsia"/>
        </w:rPr>
        <w:t>咨询员招聘工作，在迅速扩充咨询员“数量”的同时，更加注重把好咨询员“质量”关，在人员招聘上并非一味追求高学历，而是坚持把“既能适应</w:t>
      </w:r>
      <w:r>
        <w:rPr>
          <w:rFonts w:hint="eastAsia"/>
        </w:rPr>
        <w:t>12333</w:t>
      </w:r>
      <w:r>
        <w:rPr>
          <w:rFonts w:hint="eastAsia"/>
        </w:rPr>
        <w:t>咨询员岗位要求，又能长期安心稳定工作”作为招聘咨询员的重要原则。因此，江西省在招聘流程上打破常规，设计出更加适应</w:t>
      </w:r>
      <w:r>
        <w:rPr>
          <w:rFonts w:hint="eastAsia"/>
        </w:rPr>
        <w:t>12333</w:t>
      </w:r>
      <w:r>
        <w:rPr>
          <w:rFonts w:hint="eastAsia"/>
        </w:rPr>
        <w:t>岗位要求的招聘程序，即“先面试后笔试，先培训后录用”，程序为</w:t>
      </w:r>
      <w:r>
        <w:rPr>
          <w:rFonts w:hint="eastAsia"/>
        </w:rPr>
        <w:t>:</w:t>
      </w:r>
      <w:r>
        <w:rPr>
          <w:rFonts w:hint="eastAsia"/>
        </w:rPr>
        <w:t>面试→笔试→培训考核→录用，并按此程序逐个环节进行淘汰选拔。</w:t>
      </w:r>
    </w:p>
    <w:p w:rsidR="00C671B1" w:rsidRPr="007F3890" w:rsidRDefault="00C671B1" w:rsidP="00C671B1">
      <w:pPr>
        <w:ind w:firstLine="480"/>
      </w:pPr>
      <w:r>
        <w:rPr>
          <w:rFonts w:hint="eastAsia"/>
        </w:rPr>
        <w:t>鉴于电话咨询员的工作性质，良好的语言沟通能力是必备的“基本功”，因此首先进行面试，筛选出</w:t>
      </w:r>
      <w:r w:rsidRPr="007E5BF3">
        <w:rPr>
          <w:rFonts w:hint="eastAsia"/>
        </w:rPr>
        <w:t>普通话</w:t>
      </w:r>
      <w:r>
        <w:rPr>
          <w:rFonts w:hint="eastAsia"/>
        </w:rPr>
        <w:t>水平、口头表达能力及人际沟通能力较强的人员进入笔试环节。由于</w:t>
      </w:r>
      <w:r>
        <w:rPr>
          <w:rFonts w:hint="eastAsia"/>
        </w:rPr>
        <w:t>12333</w:t>
      </w:r>
      <w:r>
        <w:rPr>
          <w:rFonts w:hint="eastAsia"/>
        </w:rPr>
        <w:t>咨询员需要学习和掌握人力资源社会保障业务的各种政策文件，其应具备较强的政策理解力，为选拔出能力较好的咨询员，在笔试结束后，对入围培训的人员进行了一周时间的业务培训，并在培训之前举行摸底测试，在培训结束后举行培训考核。其中摸底考试主要是针对培训前分发的学习资料，测评学员的自学能力；培训考核主要是针对培训课程（如电话沟通技巧、职业化素质培养、</w:t>
      </w:r>
      <w:r w:rsidRPr="009C6E4C">
        <w:rPr>
          <w:rFonts w:hint="eastAsia"/>
        </w:rPr>
        <w:t>社会保险、劳动关系</w:t>
      </w:r>
      <w:r>
        <w:rPr>
          <w:rFonts w:hint="eastAsia"/>
        </w:rPr>
        <w:t>、公务员考录、事业单位人事管理</w:t>
      </w:r>
      <w:r w:rsidRPr="009C6E4C">
        <w:rPr>
          <w:rFonts w:hint="eastAsia"/>
        </w:rPr>
        <w:t>等业务</w:t>
      </w:r>
      <w:r>
        <w:rPr>
          <w:rFonts w:hint="eastAsia"/>
        </w:rPr>
        <w:t>培训），测评学员对业务知识的掌握和应用能力。最终，根据培训总成绩，确定录用人员。</w:t>
      </w:r>
    </w:p>
    <w:p w:rsidR="00D923E0" w:rsidRDefault="00E94606" w:rsidP="00E94606">
      <w:pPr>
        <w:pStyle w:val="a8"/>
      </w:pPr>
      <w:bookmarkStart w:id="43" w:name="_Toc361917792"/>
      <w:r>
        <w:rPr>
          <w:rFonts w:hint="eastAsia"/>
        </w:rPr>
        <w:lastRenderedPageBreak/>
        <w:t>参</w:t>
      </w:r>
      <w:r w:rsidR="003C5EF5">
        <w:rPr>
          <w:rFonts w:hint="eastAsia"/>
        </w:rPr>
        <w:t xml:space="preserve">  </w:t>
      </w:r>
      <w:r w:rsidR="00C671B1">
        <w:rPr>
          <w:rFonts w:hint="eastAsia"/>
        </w:rPr>
        <w:t xml:space="preserve">  </w:t>
      </w:r>
      <w:r>
        <w:rPr>
          <w:rFonts w:hint="eastAsia"/>
        </w:rPr>
        <w:t>阅</w:t>
      </w:r>
      <w:bookmarkEnd w:id="43"/>
    </w:p>
    <w:p w:rsidR="00E94606" w:rsidRDefault="00E94606" w:rsidP="00E94606">
      <w:pPr>
        <w:ind w:firstLine="480"/>
        <w:jc w:val="left"/>
        <w:rPr>
          <w:rFonts w:ascii="黑体" w:eastAsia="黑体" w:hAnsi="黑体"/>
        </w:rPr>
      </w:pPr>
      <w:r w:rsidRPr="00E71D88">
        <w:rPr>
          <w:rFonts w:ascii="黑体" w:eastAsia="黑体" w:hAnsi="黑体" w:hint="eastAsia"/>
        </w:rPr>
        <w:t>【编者按】</w:t>
      </w:r>
      <w:r w:rsidRPr="00E71D88">
        <w:rPr>
          <w:rFonts w:eastAsia="楷体"/>
        </w:rPr>
        <w:t> </w:t>
      </w:r>
      <w:r w:rsidRPr="00E71D88">
        <w:rPr>
          <w:rFonts w:ascii="黑体" w:eastAsia="黑体" w:hAnsi="黑体" w:hint="eastAsia"/>
        </w:rPr>
        <w:t>零点</w:t>
      </w:r>
      <w:r>
        <w:rPr>
          <w:rFonts w:ascii="黑体" w:eastAsia="黑体" w:hAnsi="黑体" w:hint="eastAsia"/>
        </w:rPr>
        <w:t>咨询集团</w:t>
      </w:r>
      <w:r w:rsidRPr="00E71D88">
        <w:rPr>
          <w:rFonts w:ascii="黑体" w:eastAsia="黑体" w:hAnsi="黑体" w:hint="eastAsia"/>
        </w:rPr>
        <w:t>作为第三方独立机构，自2011年</w:t>
      </w:r>
      <w:r>
        <w:rPr>
          <w:rFonts w:ascii="黑体" w:eastAsia="黑体" w:hAnsi="黑体" w:hint="eastAsia"/>
        </w:rPr>
        <w:t>起</w:t>
      </w:r>
      <w:r w:rsidRPr="00E71D88">
        <w:rPr>
          <w:rFonts w:ascii="黑体" w:eastAsia="黑体" w:hAnsi="黑体" w:hint="eastAsia"/>
        </w:rPr>
        <w:t>每季度都会对全国范围内的</w:t>
      </w:r>
      <w:r>
        <w:rPr>
          <w:rFonts w:ascii="黑体" w:eastAsia="黑体" w:hAnsi="黑体" w:hint="eastAsia"/>
        </w:rPr>
        <w:t>公共服务</w:t>
      </w:r>
      <w:r w:rsidRPr="00E71D88">
        <w:rPr>
          <w:rFonts w:ascii="黑体" w:eastAsia="黑体" w:hAnsi="黑体" w:hint="eastAsia"/>
        </w:rPr>
        <w:t>热线展开服务质量独立测评，并发布公共服务热线神秘顾客电话监测报告。</w:t>
      </w:r>
    </w:p>
    <w:p w:rsidR="00E94606" w:rsidRDefault="00E94606" w:rsidP="00E94606">
      <w:pPr>
        <w:ind w:firstLine="480"/>
        <w:jc w:val="left"/>
        <w:rPr>
          <w:rFonts w:ascii="黑体" w:eastAsia="黑体" w:hAnsi="黑体"/>
        </w:rPr>
      </w:pPr>
      <w:r w:rsidRPr="00E71D88">
        <w:rPr>
          <w:rFonts w:ascii="黑体" w:eastAsia="黑体" w:hAnsi="黑体" w:hint="eastAsia"/>
        </w:rPr>
        <w:t>近期零点</w:t>
      </w:r>
      <w:r>
        <w:rPr>
          <w:rFonts w:ascii="黑体" w:eastAsia="黑体" w:hAnsi="黑体" w:hint="eastAsia"/>
        </w:rPr>
        <w:t>咨询集团零点公共呼叫中心</w:t>
      </w:r>
      <w:r w:rsidRPr="00E71D88">
        <w:rPr>
          <w:rFonts w:ascii="黑体" w:eastAsia="黑体" w:hAnsi="黑体" w:hint="eastAsia"/>
        </w:rPr>
        <w:t>发</w:t>
      </w:r>
      <w:r>
        <w:rPr>
          <w:rFonts w:ascii="黑体" w:eastAsia="黑体" w:hAnsi="黑体" w:hint="eastAsia"/>
        </w:rPr>
        <w:t>布了第五次公服热线季度监测报告</w:t>
      </w:r>
      <w:r w:rsidRPr="00E71D88">
        <w:rPr>
          <w:rFonts w:ascii="黑体" w:eastAsia="黑体" w:hAnsi="黑体" w:hint="eastAsia"/>
        </w:rPr>
        <w:t>，现刊登于此，供参阅。</w:t>
      </w:r>
    </w:p>
    <w:p w:rsidR="00A26EB1" w:rsidRDefault="00A26EB1" w:rsidP="00A26EB1">
      <w:pPr>
        <w:ind w:firstLine="482"/>
        <w:jc w:val="left"/>
        <w:rPr>
          <w:b/>
        </w:rPr>
      </w:pPr>
    </w:p>
    <w:p w:rsidR="00E94606" w:rsidRDefault="00E94606" w:rsidP="00E94606">
      <w:pPr>
        <w:pStyle w:val="6"/>
        <w:spacing w:before="190"/>
        <w:jc w:val="center"/>
      </w:pPr>
      <w:bookmarkStart w:id="44" w:name="_Toc361149504"/>
      <w:bookmarkStart w:id="45" w:name="_Toc361211533"/>
      <w:bookmarkStart w:id="46" w:name="_Toc361314367"/>
      <w:bookmarkStart w:id="47" w:name="_Toc361917793"/>
      <w:r>
        <w:rPr>
          <w:rFonts w:hint="eastAsia"/>
        </w:rPr>
        <w:t>第五次公服热线季度监测报告——</w:t>
      </w:r>
      <w:r>
        <w:rPr>
          <w:rFonts w:hint="eastAsia"/>
        </w:rPr>
        <w:t>12333</w:t>
      </w:r>
      <w:bookmarkEnd w:id="44"/>
      <w:bookmarkEnd w:id="45"/>
      <w:bookmarkEnd w:id="46"/>
      <w:bookmarkEnd w:id="47"/>
    </w:p>
    <w:p w:rsidR="00E94606" w:rsidRPr="008C12C1" w:rsidRDefault="00E94606" w:rsidP="00E94606">
      <w:pPr>
        <w:ind w:firstLine="480"/>
        <w:jc w:val="left"/>
      </w:pPr>
      <w:r>
        <w:rPr>
          <w:rFonts w:hint="eastAsia"/>
        </w:rPr>
        <w:t>2013</w:t>
      </w:r>
      <w:r>
        <w:rPr>
          <w:rFonts w:hint="eastAsia"/>
        </w:rPr>
        <w:t>年</w:t>
      </w:r>
      <w:r>
        <w:rPr>
          <w:rFonts w:hint="eastAsia"/>
        </w:rPr>
        <w:t>3</w:t>
      </w:r>
      <w:r>
        <w:rPr>
          <w:rFonts w:hint="eastAsia"/>
        </w:rPr>
        <w:t>月，零点</w:t>
      </w:r>
      <w:r w:rsidR="00DF6BD3">
        <w:rPr>
          <w:rFonts w:hint="eastAsia"/>
        </w:rPr>
        <w:t>公共呼叫中心发布第五次公服热线季度监测报告。在本次监测的热线中，</w:t>
      </w:r>
      <w:r>
        <w:rPr>
          <w:rFonts w:hint="eastAsia"/>
        </w:rPr>
        <w:t>12333</w:t>
      </w:r>
      <w:r>
        <w:rPr>
          <w:rFonts w:hint="eastAsia"/>
        </w:rPr>
        <w:t>社保热线共有</w:t>
      </w:r>
      <w:r>
        <w:rPr>
          <w:rFonts w:hint="eastAsia"/>
        </w:rPr>
        <w:t>20</w:t>
      </w:r>
      <w:r>
        <w:rPr>
          <w:rFonts w:hint="eastAsia"/>
        </w:rPr>
        <w:t>条。</w:t>
      </w:r>
    </w:p>
    <w:p w:rsidR="00E94606" w:rsidRPr="00E71D88" w:rsidRDefault="00E94606" w:rsidP="00E94606">
      <w:pPr>
        <w:ind w:firstLine="480"/>
      </w:pPr>
      <w:r>
        <w:rPr>
          <w:rFonts w:hint="eastAsia"/>
        </w:rPr>
        <w:t>本季度监测结果显示，</w:t>
      </w:r>
      <w:r w:rsidR="00DF6BD3">
        <w:rPr>
          <w:rFonts w:hint="eastAsia"/>
        </w:rPr>
        <w:t>12333</w:t>
      </w:r>
      <w:r>
        <w:rPr>
          <w:rFonts w:hint="eastAsia"/>
        </w:rPr>
        <w:t>社保热线总体服务水平较去年同期有所提升。就热线各服务环节看，软服务（沟通技巧和问题解决）水平要好于硬服务</w:t>
      </w:r>
      <w:r w:rsidR="00DF6BD3">
        <w:rPr>
          <w:rFonts w:hint="eastAsia"/>
        </w:rPr>
        <w:t>（</w:t>
      </w:r>
      <w:r w:rsidRPr="00F814F5">
        <w:rPr>
          <w:rFonts w:hint="eastAsia"/>
        </w:rPr>
        <w:t>接通情况和接待礼仪</w:t>
      </w:r>
      <w:r w:rsidR="00DF6BD3">
        <w:rPr>
          <w:rFonts w:hint="eastAsia"/>
        </w:rPr>
        <w:t>）；</w:t>
      </w:r>
      <w:r>
        <w:rPr>
          <w:rFonts w:hint="eastAsia"/>
        </w:rPr>
        <w:t>就冷热线对比情况看，冷线主要在硬服务方面欠缺较大。因此，</w:t>
      </w:r>
      <w:r w:rsidR="00DF6BD3">
        <w:rPr>
          <w:rFonts w:hint="eastAsia"/>
        </w:rPr>
        <w:t>12333</w:t>
      </w:r>
      <w:r>
        <w:rPr>
          <w:rFonts w:hint="eastAsia"/>
        </w:rPr>
        <w:t>社保热线硬服务仍待继续加强。</w:t>
      </w:r>
    </w:p>
    <w:p w:rsidR="00E94606" w:rsidRPr="00E71D88" w:rsidRDefault="00E94606" w:rsidP="00E94606">
      <w:pPr>
        <w:ind w:firstLine="480"/>
        <w:jc w:val="left"/>
        <w:rPr>
          <w:rFonts w:ascii="黑体" w:eastAsia="黑体" w:hAnsi="黑体"/>
        </w:rPr>
      </w:pPr>
      <w:r>
        <w:rPr>
          <w:rFonts w:ascii="黑体" w:eastAsia="黑体" w:hAnsi="黑体" w:hint="eastAsia"/>
        </w:rPr>
        <w:t>一、</w:t>
      </w:r>
      <w:r w:rsidR="00DF6BD3">
        <w:rPr>
          <w:rFonts w:ascii="黑体" w:eastAsia="黑体" w:hAnsi="黑体" w:hint="eastAsia"/>
        </w:rPr>
        <w:t>12333</w:t>
      </w:r>
      <w:r w:rsidRPr="00E71D88">
        <w:rPr>
          <w:rFonts w:ascii="黑体" w:eastAsia="黑体" w:hAnsi="黑体" w:hint="eastAsia"/>
        </w:rPr>
        <w:t>社保热线软服务水平好于硬服务</w:t>
      </w:r>
    </w:p>
    <w:p w:rsidR="00E94606" w:rsidRPr="003C5EF5" w:rsidRDefault="00E94606" w:rsidP="003C5EF5">
      <w:pPr>
        <w:ind w:firstLine="480"/>
      </w:pPr>
      <w:r w:rsidRPr="003C5EF5">
        <w:rPr>
          <w:rFonts w:hint="eastAsia"/>
        </w:rPr>
        <w:t>本季度</w:t>
      </w:r>
      <w:r w:rsidRPr="003C5EF5">
        <w:rPr>
          <w:rFonts w:hint="eastAsia"/>
        </w:rPr>
        <w:t>12333</w:t>
      </w:r>
      <w:r w:rsidRPr="003C5EF5">
        <w:rPr>
          <w:rFonts w:hint="eastAsia"/>
        </w:rPr>
        <w:t>社保热线硬服务</w:t>
      </w:r>
      <w:r w:rsidR="00BA2941" w:rsidRPr="003C5EF5">
        <w:rPr>
          <w:rFonts w:hint="eastAsia"/>
        </w:rPr>
        <w:t>水平低于软服务。硬服务中，接通情况和接待礼仪指标平均实现率分别为</w:t>
      </w:r>
      <w:r w:rsidRPr="003C5EF5">
        <w:rPr>
          <w:rFonts w:hint="eastAsia"/>
        </w:rPr>
        <w:t>72.5%</w:t>
      </w:r>
      <w:r w:rsidRPr="003C5EF5">
        <w:rPr>
          <w:rFonts w:hint="eastAsia"/>
        </w:rPr>
        <w:t>和</w:t>
      </w:r>
      <w:r w:rsidRPr="003C5EF5">
        <w:rPr>
          <w:rFonts w:hint="eastAsia"/>
        </w:rPr>
        <w:t>70%</w:t>
      </w:r>
      <w:r w:rsidRPr="003C5EF5">
        <w:rPr>
          <w:rFonts w:hint="eastAsia"/>
        </w:rPr>
        <w:t>；软服务中，沟通技巧和问题解决指标平均实现率均为</w:t>
      </w:r>
      <w:r w:rsidRPr="003C5EF5">
        <w:rPr>
          <w:rFonts w:hint="eastAsia"/>
        </w:rPr>
        <w:t xml:space="preserve"> 78.8%</w:t>
      </w:r>
      <w:r w:rsidR="00BA2941" w:rsidRPr="003C5EF5">
        <w:rPr>
          <w:rFonts w:hint="eastAsia"/>
        </w:rPr>
        <w:t>，</w:t>
      </w:r>
      <w:r w:rsidRPr="003C5EF5">
        <w:rPr>
          <w:rFonts w:hint="eastAsia"/>
        </w:rPr>
        <w:t>高于硬服务。</w:t>
      </w:r>
    </w:p>
    <w:p w:rsidR="00E94606" w:rsidRPr="003C5EF5" w:rsidRDefault="00E94606" w:rsidP="003C5EF5">
      <w:pPr>
        <w:ind w:firstLine="480"/>
      </w:pPr>
      <w:r w:rsidRPr="003C5EF5">
        <w:rPr>
          <w:rFonts w:hint="eastAsia"/>
        </w:rPr>
        <w:t>与去年同期相比，本季度</w:t>
      </w:r>
      <w:r w:rsidR="00540682">
        <w:rPr>
          <w:rFonts w:hint="eastAsia"/>
        </w:rPr>
        <w:t>12333</w:t>
      </w:r>
      <w:r w:rsidRPr="003C5EF5">
        <w:rPr>
          <w:rFonts w:hint="eastAsia"/>
        </w:rPr>
        <w:t>社保热线各服务环节指标平均实现率提高了一成多。硬服务水平较去年同期的提升程度要高于软服务，特别是接待礼仪，指标平均实现率提升幅度最大，为</w:t>
      </w:r>
      <w:r w:rsidRPr="003C5EF5">
        <w:rPr>
          <w:rFonts w:hint="eastAsia"/>
        </w:rPr>
        <w:t>20.5</w:t>
      </w:r>
      <w:r w:rsidRPr="003C5EF5">
        <w:rPr>
          <w:rFonts w:hint="eastAsia"/>
        </w:rPr>
        <w:t>个百分点。</w:t>
      </w:r>
    </w:p>
    <w:p w:rsidR="00E94606" w:rsidRPr="003C5EF5" w:rsidRDefault="00E94606" w:rsidP="003C5EF5">
      <w:pPr>
        <w:ind w:firstLine="480"/>
      </w:pPr>
      <w:r w:rsidRPr="003C5EF5">
        <w:rPr>
          <w:rFonts w:hint="eastAsia"/>
        </w:rPr>
        <w:t>与本季度公服热线总体相比，本季度</w:t>
      </w:r>
      <w:r w:rsidRPr="003C5EF5">
        <w:rPr>
          <w:rFonts w:hint="eastAsia"/>
        </w:rPr>
        <w:t>12333</w:t>
      </w:r>
      <w:r w:rsidRPr="003C5EF5">
        <w:rPr>
          <w:rFonts w:hint="eastAsia"/>
        </w:rPr>
        <w:t>社保热线接通情况、沟通技巧和问题解决指标平均实现率均低于总体水平，差距分别为</w:t>
      </w:r>
      <w:r w:rsidRPr="003C5EF5">
        <w:rPr>
          <w:rFonts w:hint="eastAsia"/>
        </w:rPr>
        <w:t>9.7</w:t>
      </w:r>
      <w:r w:rsidR="00E371EC" w:rsidRPr="003C5EF5">
        <w:rPr>
          <w:rFonts w:hint="eastAsia"/>
        </w:rPr>
        <w:t>、</w:t>
      </w:r>
      <w:r w:rsidR="00540682">
        <w:rPr>
          <w:rFonts w:hint="eastAsia"/>
        </w:rPr>
        <w:t>7.1</w:t>
      </w:r>
      <w:r w:rsidRPr="003C5EF5">
        <w:rPr>
          <w:rFonts w:hint="eastAsia"/>
        </w:rPr>
        <w:t>和</w:t>
      </w:r>
      <w:r w:rsidRPr="003C5EF5">
        <w:rPr>
          <w:rFonts w:hint="eastAsia"/>
        </w:rPr>
        <w:t>7.2</w:t>
      </w:r>
      <w:r w:rsidRPr="003C5EF5">
        <w:rPr>
          <w:rFonts w:hint="eastAsia"/>
        </w:rPr>
        <w:t>个百分点；而接待礼仪指标平均实现率则高于总体水平</w:t>
      </w:r>
      <w:r w:rsidRPr="003C5EF5">
        <w:rPr>
          <w:rFonts w:hint="eastAsia"/>
        </w:rPr>
        <w:t>8.3</w:t>
      </w:r>
      <w:r w:rsidRPr="003C5EF5">
        <w:rPr>
          <w:rFonts w:hint="eastAsia"/>
        </w:rPr>
        <w:t>个百分点。</w:t>
      </w:r>
    </w:p>
    <w:p w:rsidR="00E94606" w:rsidRDefault="009D4F1C" w:rsidP="00E94606">
      <w:pPr>
        <w:ind w:firstLineChars="0" w:firstLine="0"/>
        <w:jc w:val="center"/>
      </w:pPr>
      <w:r>
        <w:lastRenderedPageBreak/>
        <w:pict>
          <v:shapetype id="_x0000_t32" coordsize="21600,21600" o:spt="32" o:oned="t" path="m,l21600,21600e" filled="f">
            <v:path arrowok="t" fillok="f" o:connecttype="none"/>
            <o:lock v:ext="edit" shapetype="t"/>
          </v:shapetype>
          <v:shape id="_x0000_s1033" type="#_x0000_t32" style="position:absolute;left:0;text-align:left;margin-left:58.85pt;margin-top:54.05pt;width:403.5pt;height:0;z-index:251655168" o:connectortype="straight" strokecolor="black [3213]" strokeweight="1.5pt">
            <v:stroke dashstyle="1 1"/>
          </v:shape>
        </w:pict>
      </w:r>
      <w: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6" type="#_x0000_t62" style="position:absolute;left:0;text-align:left;margin-left:406.1pt;margin-top:93.75pt;width:77.25pt;height:54.05pt;z-index:251658240" adj="12359,-9132" filled="f" strokecolor="black [3213]" strokeweight="1.5pt">
            <v:stroke dashstyle="1 1"/>
            <v:textbox style="mso-next-textbox:#_x0000_s1036">
              <w:txbxContent>
                <w:p w:rsidR="00E12DDE" w:rsidRPr="00F814F5" w:rsidRDefault="00E12DDE" w:rsidP="00E94606">
                  <w:pPr>
                    <w:autoSpaceDE w:val="0"/>
                    <w:autoSpaceDN w:val="0"/>
                    <w:spacing w:line="199" w:lineRule="exact"/>
                    <w:ind w:firstLineChars="0" w:firstLine="0"/>
                    <w:jc w:val="left"/>
                    <w:rPr>
                      <w:rFonts w:ascii="宋?" w:hAnsi="宋?" w:cs="宋?"/>
                      <w:color w:val="000000"/>
                      <w:kern w:val="0"/>
                      <w:sz w:val="18"/>
                      <w:szCs w:val="18"/>
                    </w:rPr>
                  </w:pPr>
                  <w:r>
                    <w:rPr>
                      <w:rFonts w:cs="Calibri"/>
                      <w:color w:val="000000"/>
                      <w:kern w:val="0"/>
                      <w:sz w:val="18"/>
                      <w:szCs w:val="18"/>
                    </w:rPr>
                    <w:t>12</w:t>
                  </w:r>
                  <w:r>
                    <w:rPr>
                      <w:rFonts w:ascii="宋?" w:hAnsi="宋?" w:cs="宋?"/>
                      <w:color w:val="000000"/>
                      <w:kern w:val="0"/>
                      <w:sz w:val="18"/>
                      <w:szCs w:val="18"/>
                    </w:rPr>
                    <w:t>年第</w:t>
                  </w:r>
                  <w:r>
                    <w:rPr>
                      <w:rFonts w:ascii="宋?" w:hAnsi="宋?" w:cs="宋?" w:hint="eastAsia"/>
                      <w:color w:val="000000"/>
                      <w:kern w:val="0"/>
                      <w:sz w:val="18"/>
                      <w:szCs w:val="18"/>
                    </w:rPr>
                    <w:t>1</w:t>
                  </w:r>
                  <w:r>
                    <w:rPr>
                      <w:rFonts w:ascii="宋?" w:hAnsi="宋?" w:cs="宋?"/>
                      <w:color w:val="000000"/>
                      <w:kern w:val="0"/>
                      <w:sz w:val="18"/>
                      <w:szCs w:val="18"/>
                    </w:rPr>
                    <w:t>季度</w:t>
                  </w:r>
                  <w:r>
                    <w:rPr>
                      <w:rFonts w:cs="Calibri"/>
                      <w:color w:val="000000"/>
                      <w:kern w:val="0"/>
                      <w:sz w:val="18"/>
                      <w:szCs w:val="18"/>
                    </w:rPr>
                    <w:t xml:space="preserve"> 12333</w:t>
                  </w:r>
                  <w:r>
                    <w:rPr>
                      <w:rFonts w:ascii="宋?" w:hAnsi="宋?" w:cs="宋?"/>
                      <w:color w:val="000000"/>
                      <w:kern w:val="0"/>
                      <w:sz w:val="18"/>
                      <w:szCs w:val="18"/>
                    </w:rPr>
                    <w:t>热线指标平均实现率</w:t>
                  </w:r>
                  <w:r>
                    <w:rPr>
                      <w:rFonts w:cs="Calibri"/>
                      <w:color w:val="000000"/>
                      <w:kern w:val="0"/>
                      <w:sz w:val="18"/>
                      <w:szCs w:val="18"/>
                    </w:rPr>
                    <w:t>64.1%</w:t>
                  </w:r>
                </w:p>
                <w:p w:rsidR="00E12DDE" w:rsidRPr="00F814F5" w:rsidRDefault="00E12DDE" w:rsidP="00E94606">
                  <w:pPr>
                    <w:ind w:right="480" w:firstLineChars="0" w:firstLine="0"/>
                  </w:pPr>
                </w:p>
              </w:txbxContent>
            </v:textbox>
          </v:shape>
        </w:pict>
      </w:r>
      <w:r>
        <w:pict>
          <v:shape id="_x0000_s1035" type="#_x0000_t62" style="position:absolute;left:0;text-align:left;margin-left:302pt;margin-top:-6pt;width:166.35pt;height:36.7pt;z-index:251657216" adj="17698,36902" filled="f" strokecolor="black [3213]" strokeweight="1.5pt">
            <v:stroke dashstyle="1 1"/>
            <v:textbox style="mso-next-textbox:#_x0000_s1035">
              <w:txbxContent>
                <w:p w:rsidR="00E12DDE" w:rsidRDefault="00E12DDE" w:rsidP="00E94606">
                  <w:pPr>
                    <w:autoSpaceDE w:val="0"/>
                    <w:autoSpaceDN w:val="0"/>
                    <w:spacing w:line="285" w:lineRule="exact"/>
                    <w:ind w:firstLineChars="0"/>
                    <w:jc w:val="left"/>
                    <w:rPr>
                      <w:rFonts w:cs="Calibri"/>
                      <w:color w:val="000000"/>
                      <w:kern w:val="0"/>
                      <w:sz w:val="18"/>
                      <w:szCs w:val="18"/>
                    </w:rPr>
                  </w:pPr>
                  <w:r>
                    <w:rPr>
                      <w:rFonts w:cs="Calibri"/>
                      <w:color w:val="000000"/>
                      <w:kern w:val="0"/>
                      <w:sz w:val="18"/>
                      <w:szCs w:val="18"/>
                    </w:rPr>
                    <w:t>13</w:t>
                  </w:r>
                  <w:r>
                    <w:rPr>
                      <w:rFonts w:ascii="宋?" w:hAnsi="宋?" w:cs="宋?"/>
                      <w:color w:val="000000"/>
                      <w:kern w:val="0"/>
                      <w:sz w:val="18"/>
                      <w:szCs w:val="18"/>
                    </w:rPr>
                    <w:t>年第</w:t>
                  </w:r>
                  <w:r>
                    <w:rPr>
                      <w:rFonts w:ascii="宋?" w:hAnsi="宋?" w:cs="宋?" w:hint="eastAsia"/>
                      <w:color w:val="000000"/>
                      <w:kern w:val="0"/>
                      <w:sz w:val="18"/>
                      <w:szCs w:val="18"/>
                    </w:rPr>
                    <w:t>1</w:t>
                  </w:r>
                  <w:r>
                    <w:rPr>
                      <w:rFonts w:ascii="宋?" w:hAnsi="宋?" w:cs="宋?"/>
                      <w:color w:val="000000"/>
                      <w:kern w:val="0"/>
                      <w:sz w:val="18"/>
                      <w:szCs w:val="18"/>
                    </w:rPr>
                    <w:t>季度</w:t>
                  </w:r>
                  <w:r>
                    <w:rPr>
                      <w:rFonts w:cs="Calibri"/>
                      <w:color w:val="000000"/>
                      <w:kern w:val="0"/>
                      <w:sz w:val="18"/>
                      <w:szCs w:val="18"/>
                    </w:rPr>
                    <w:t>12333</w:t>
                  </w:r>
                  <w:r>
                    <w:rPr>
                      <w:rFonts w:ascii="宋?" w:hAnsi="宋?" w:cs="宋?"/>
                      <w:color w:val="000000"/>
                      <w:kern w:val="0"/>
                      <w:sz w:val="18"/>
                      <w:szCs w:val="18"/>
                    </w:rPr>
                    <w:t>热线指标平均实现率</w:t>
                  </w:r>
                  <w:r>
                    <w:rPr>
                      <w:rFonts w:ascii="宋?" w:hAnsi="宋?" w:cs="宋?" w:hint="eastAsia"/>
                      <w:color w:val="000000"/>
                      <w:kern w:val="0"/>
                      <w:sz w:val="18"/>
                      <w:szCs w:val="18"/>
                    </w:rPr>
                    <w:t>7</w:t>
                  </w:r>
                  <w:r>
                    <w:rPr>
                      <w:rFonts w:cs="Calibri"/>
                      <w:color w:val="000000"/>
                      <w:kern w:val="0"/>
                      <w:sz w:val="18"/>
                      <w:szCs w:val="18"/>
                    </w:rPr>
                    <w:t>5.0%</w:t>
                  </w:r>
                </w:p>
                <w:p w:rsidR="00E12DDE" w:rsidRPr="00F814F5" w:rsidRDefault="00E12DDE" w:rsidP="00E94606">
                  <w:pPr>
                    <w:ind w:firstLine="480"/>
                  </w:pPr>
                </w:p>
              </w:txbxContent>
            </v:textbox>
          </v:shape>
        </w:pict>
      </w:r>
      <w:r>
        <w:pict>
          <v:shape id="_x0000_s1034" type="#_x0000_t32" style="position:absolute;left:0;text-align:left;margin-left:58.85pt;margin-top:68.3pt;width:403.5pt;height:0;z-index:251656192" o:connectortype="straight" strokecolor="black [3213]" strokeweight="1.5pt">
            <v:stroke dashstyle="1 1"/>
          </v:shape>
        </w:pict>
      </w:r>
      <w:r w:rsidR="00D74ADD">
        <w:rPr>
          <w:noProof/>
        </w:rPr>
        <w:drawing>
          <wp:inline distT="0" distB="0" distL="0" distR="0">
            <wp:extent cx="5305425" cy="2533650"/>
            <wp:effectExtent l="0" t="0" r="0" b="0"/>
            <wp:docPr id="1" name="对象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94606" w:rsidRPr="00963ADB" w:rsidRDefault="00E94606" w:rsidP="00E94606">
      <w:pPr>
        <w:ind w:firstLineChars="0" w:firstLine="0"/>
        <w:jc w:val="center"/>
      </w:pPr>
      <w:r>
        <w:rPr>
          <w:rFonts w:hint="eastAsia"/>
        </w:rPr>
        <w:t>图</w:t>
      </w:r>
      <w:r>
        <w:rPr>
          <w:rFonts w:hint="eastAsia"/>
        </w:rPr>
        <w:t xml:space="preserve">1 </w:t>
      </w:r>
      <w:r>
        <w:rPr>
          <w:rFonts w:hint="eastAsia"/>
        </w:rPr>
        <w:t>热线各环节指标平均实现率（</w:t>
      </w:r>
      <w:r>
        <w:rPr>
          <w:rFonts w:hint="eastAsia"/>
        </w:rPr>
        <w:t>%</w:t>
      </w:r>
      <w:r>
        <w:rPr>
          <w:rFonts w:hint="eastAsia"/>
        </w:rPr>
        <w:t>）</w:t>
      </w:r>
    </w:p>
    <w:p w:rsidR="0044587F" w:rsidRDefault="0044587F" w:rsidP="00EB09FE">
      <w:pPr>
        <w:ind w:firstLine="480"/>
      </w:pPr>
    </w:p>
    <w:p w:rsidR="00E94606" w:rsidRPr="00F814F5" w:rsidRDefault="00EB09FE" w:rsidP="00EB09FE">
      <w:pPr>
        <w:ind w:firstLine="480"/>
      </w:pPr>
      <w:r>
        <w:rPr>
          <w:rFonts w:hint="eastAsia"/>
        </w:rPr>
        <w:t>（一）</w:t>
      </w:r>
      <w:r w:rsidR="00E94606" w:rsidRPr="00F814F5">
        <w:rPr>
          <w:rFonts w:hint="eastAsia"/>
        </w:rPr>
        <w:t>硬服务：接通情况待改善，接待礼仪需注重细节</w:t>
      </w:r>
    </w:p>
    <w:p w:rsidR="00E94606" w:rsidRDefault="00E94606" w:rsidP="00E94606">
      <w:pPr>
        <w:ind w:firstLine="480"/>
      </w:pPr>
      <w:r>
        <w:rPr>
          <w:rFonts w:hint="eastAsia"/>
        </w:rPr>
        <w:t>从热线接通情况看，</w:t>
      </w:r>
      <w:r>
        <w:rPr>
          <w:rFonts w:hint="eastAsia"/>
        </w:rPr>
        <w:t>2013</w:t>
      </w:r>
      <w:r>
        <w:rPr>
          <w:rFonts w:hint="eastAsia"/>
        </w:rPr>
        <w:t>年第一季度</w:t>
      </w:r>
      <w:r>
        <w:rPr>
          <w:rFonts w:hint="eastAsia"/>
        </w:rPr>
        <w:t>12333</w:t>
      </w:r>
      <w:r>
        <w:rPr>
          <w:rFonts w:hint="eastAsia"/>
        </w:rPr>
        <w:t>社保热线拨号成功率为</w:t>
      </w:r>
      <w:r>
        <w:rPr>
          <w:rFonts w:hint="eastAsia"/>
        </w:rPr>
        <w:t>90%</w:t>
      </w:r>
      <w:r>
        <w:rPr>
          <w:rFonts w:hint="eastAsia"/>
        </w:rPr>
        <w:t>，较去年同期提高了</w:t>
      </w:r>
      <w:r>
        <w:rPr>
          <w:rFonts w:hint="eastAsia"/>
        </w:rPr>
        <w:t>9</w:t>
      </w:r>
      <w:r>
        <w:rPr>
          <w:rFonts w:hint="eastAsia"/>
        </w:rPr>
        <w:t>个百分点。能一次性拨通人工的</w:t>
      </w:r>
      <w:r>
        <w:rPr>
          <w:rFonts w:hint="eastAsia"/>
        </w:rPr>
        <w:t>12333</w:t>
      </w:r>
      <w:r>
        <w:rPr>
          <w:rFonts w:hint="eastAsia"/>
        </w:rPr>
        <w:t>社保热线为</w:t>
      </w:r>
      <w:r>
        <w:rPr>
          <w:rFonts w:hint="eastAsia"/>
        </w:rPr>
        <w:t>80%</w:t>
      </w:r>
      <w:r>
        <w:rPr>
          <w:rFonts w:hint="eastAsia"/>
        </w:rPr>
        <w:t>，转人工时间少于</w:t>
      </w:r>
      <w:r w:rsidR="00EB052E">
        <w:rPr>
          <w:rFonts w:hint="eastAsia"/>
        </w:rPr>
        <w:t>20</w:t>
      </w:r>
      <w:r>
        <w:rPr>
          <w:rFonts w:hint="eastAsia"/>
        </w:rPr>
        <w:t>秒的热线则仅为</w:t>
      </w:r>
      <w:r>
        <w:rPr>
          <w:rFonts w:hint="eastAsia"/>
        </w:rPr>
        <w:t>65%</w:t>
      </w:r>
      <w:r>
        <w:rPr>
          <w:rFonts w:hint="eastAsia"/>
        </w:rPr>
        <w:t>。可见</w:t>
      </w:r>
      <w:r w:rsidR="00EB052E">
        <w:rPr>
          <w:rFonts w:hint="eastAsia"/>
        </w:rPr>
        <w:t>，</w:t>
      </w:r>
      <w:r>
        <w:rPr>
          <w:rFonts w:hint="eastAsia"/>
        </w:rPr>
        <w:t>12333</w:t>
      </w:r>
      <w:r>
        <w:rPr>
          <w:rFonts w:hint="eastAsia"/>
        </w:rPr>
        <w:t>社保热线转接人工服务的效率仍待提升，这需要热线增加坐席并合理排班，提高可同时受理的业务量。</w:t>
      </w:r>
    </w:p>
    <w:p w:rsidR="00E94606" w:rsidRDefault="00D74ADD" w:rsidP="00E94606">
      <w:pPr>
        <w:ind w:firstLineChars="0" w:firstLine="0"/>
      </w:pPr>
      <w:r>
        <w:rPr>
          <w:noProof/>
        </w:rPr>
        <w:drawing>
          <wp:inline distT="0" distB="0" distL="0" distR="0">
            <wp:extent cx="2752725" cy="1943100"/>
            <wp:effectExtent l="0" t="0" r="0" b="0"/>
            <wp:docPr id="2" name="对象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w:drawing>
          <wp:inline distT="0" distB="0" distL="0" distR="0">
            <wp:extent cx="2762250" cy="1990725"/>
            <wp:effectExtent l="0" t="0" r="0" b="0"/>
            <wp:docPr id="3" name="对象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94606" w:rsidRDefault="00E94606" w:rsidP="00E94606">
      <w:pPr>
        <w:ind w:firstLineChars="0" w:firstLine="0"/>
        <w:jc w:val="center"/>
      </w:pPr>
      <w:r>
        <w:rPr>
          <w:rFonts w:hint="eastAsia"/>
        </w:rPr>
        <w:t>图</w:t>
      </w:r>
      <w:r>
        <w:rPr>
          <w:rFonts w:hint="eastAsia"/>
        </w:rPr>
        <w:t xml:space="preserve">2 </w:t>
      </w:r>
      <w:r>
        <w:rPr>
          <w:rFonts w:hint="eastAsia"/>
        </w:rPr>
        <w:t>热线拨号成功率对比（</w:t>
      </w:r>
      <w:r>
        <w:rPr>
          <w:rFonts w:hint="eastAsia"/>
        </w:rPr>
        <w:t>%</w:t>
      </w:r>
      <w:r>
        <w:rPr>
          <w:rFonts w:hint="eastAsia"/>
        </w:rPr>
        <w:t>）</w:t>
      </w:r>
      <w:r w:rsidR="000C3860">
        <w:rPr>
          <w:rFonts w:hint="eastAsia"/>
        </w:rPr>
        <w:t xml:space="preserve">      </w:t>
      </w:r>
      <w:r>
        <w:rPr>
          <w:rFonts w:hint="eastAsia"/>
        </w:rPr>
        <w:t>图</w:t>
      </w:r>
      <w:r>
        <w:rPr>
          <w:rFonts w:hint="eastAsia"/>
        </w:rPr>
        <w:t xml:space="preserve">3 </w:t>
      </w:r>
      <w:r>
        <w:rPr>
          <w:rFonts w:hint="eastAsia"/>
        </w:rPr>
        <w:t>接通情况各指标实现率（</w:t>
      </w:r>
      <w:r>
        <w:rPr>
          <w:rFonts w:hint="eastAsia"/>
        </w:rPr>
        <w:t>%</w:t>
      </w:r>
      <w:r>
        <w:rPr>
          <w:rFonts w:hint="eastAsia"/>
        </w:rPr>
        <w:t>）</w:t>
      </w:r>
    </w:p>
    <w:p w:rsidR="00E94606" w:rsidRDefault="00E94606" w:rsidP="00E94606">
      <w:pPr>
        <w:ind w:firstLine="480"/>
      </w:pPr>
      <w:r>
        <w:rPr>
          <w:rFonts w:hint="eastAsia"/>
        </w:rPr>
        <w:t>注：</w:t>
      </w:r>
      <w:r w:rsidRPr="00023235">
        <w:rPr>
          <w:rFonts w:hint="eastAsia"/>
          <w:b/>
        </w:rPr>
        <w:t>拨号成功率</w:t>
      </w:r>
      <w:r>
        <w:rPr>
          <w:rFonts w:hint="eastAsia"/>
        </w:rPr>
        <w:t>为拨号三次中至少接通一次人工服务的热线占比。</w:t>
      </w:r>
    </w:p>
    <w:p w:rsidR="00B63233" w:rsidRDefault="00B63233" w:rsidP="00E94606">
      <w:pPr>
        <w:ind w:firstLine="480"/>
      </w:pPr>
    </w:p>
    <w:p w:rsidR="00E94606" w:rsidRDefault="00E94606" w:rsidP="00E94606">
      <w:pPr>
        <w:ind w:firstLine="480"/>
      </w:pPr>
      <w:r>
        <w:rPr>
          <w:rFonts w:hint="eastAsia"/>
        </w:rPr>
        <w:t>从接待礼仪看，</w:t>
      </w:r>
      <w:r w:rsidR="00B769D0">
        <w:rPr>
          <w:rFonts w:hint="eastAsia"/>
        </w:rPr>
        <w:t>12333</w:t>
      </w:r>
      <w:r w:rsidR="001855F9">
        <w:rPr>
          <w:rFonts w:hint="eastAsia"/>
        </w:rPr>
        <w:t>社保热线还需要更加注重细节的规范。能礼貌清晰报读开头语的热线</w:t>
      </w:r>
      <w:r w:rsidRPr="004159A4">
        <w:rPr>
          <w:rFonts w:hint="eastAsia"/>
        </w:rPr>
        <w:t>为</w:t>
      </w:r>
      <w:r w:rsidRPr="004159A4">
        <w:rPr>
          <w:rFonts w:hint="eastAsia"/>
        </w:rPr>
        <w:t>75%</w:t>
      </w:r>
      <w:r w:rsidRPr="004159A4">
        <w:rPr>
          <w:rFonts w:hint="eastAsia"/>
        </w:rPr>
        <w:t>，</w:t>
      </w:r>
      <w:r>
        <w:rPr>
          <w:rFonts w:hint="eastAsia"/>
        </w:rPr>
        <w:t>话务员多以“您好！</w:t>
      </w:r>
      <w:r>
        <w:rPr>
          <w:rFonts w:hint="eastAsia"/>
        </w:rPr>
        <w:t>***</w:t>
      </w:r>
      <w:r>
        <w:rPr>
          <w:rFonts w:hint="eastAsia"/>
        </w:rPr>
        <w:t>号话务员为您服务，请讲”作为开头语，让人感觉简洁有礼；主动礼貌称呼来电者或恰当地结束通话，适时礼貌清晰报读结束语的热线为</w:t>
      </w:r>
      <w:r>
        <w:rPr>
          <w:rFonts w:hint="eastAsia"/>
        </w:rPr>
        <w:lastRenderedPageBreak/>
        <w:t>65%</w:t>
      </w:r>
      <w:r>
        <w:rPr>
          <w:rFonts w:hint="eastAsia"/>
        </w:rPr>
        <w:t>，部分热线话务员在通话中称呼来电者为“你”而没有更加礼貌的称呼“先生</w:t>
      </w:r>
      <w:r>
        <w:rPr>
          <w:rFonts w:hint="eastAsia"/>
        </w:rPr>
        <w:t>/</w:t>
      </w:r>
      <w:r>
        <w:rPr>
          <w:rFonts w:hint="eastAsia"/>
        </w:rPr>
        <w:t>女士”或者没有主动询问来电者如何称呼，在结束时仅以“再见”作为结束语，而没有“感谢来电”等更加礼貌的话语；语音具有亲和力、语调积极，语速与来电者匹配的热线仅为</w:t>
      </w:r>
      <w:r>
        <w:rPr>
          <w:rFonts w:hint="eastAsia"/>
        </w:rPr>
        <w:t>60%</w:t>
      </w:r>
      <w:r>
        <w:rPr>
          <w:rFonts w:hint="eastAsia"/>
        </w:rPr>
        <w:t>。</w:t>
      </w:r>
    </w:p>
    <w:p w:rsidR="00E94606" w:rsidRDefault="00D74ADD" w:rsidP="00E94606">
      <w:pPr>
        <w:ind w:firstLineChars="0" w:firstLine="0"/>
      </w:pPr>
      <w:r>
        <w:rPr>
          <w:noProof/>
        </w:rPr>
        <w:drawing>
          <wp:inline distT="0" distB="0" distL="0" distR="0">
            <wp:extent cx="5915025" cy="2152650"/>
            <wp:effectExtent l="0" t="0" r="0" b="0"/>
            <wp:docPr id="4" name="对象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94606" w:rsidRPr="00432FAA" w:rsidRDefault="00E94606" w:rsidP="00E94606">
      <w:pPr>
        <w:ind w:firstLineChars="0" w:firstLine="0"/>
        <w:jc w:val="center"/>
      </w:pPr>
      <w:r>
        <w:rPr>
          <w:rFonts w:hint="eastAsia"/>
        </w:rPr>
        <w:t>图</w:t>
      </w:r>
      <w:r>
        <w:rPr>
          <w:rFonts w:hint="eastAsia"/>
        </w:rPr>
        <w:t xml:space="preserve">4 </w:t>
      </w:r>
      <w:r>
        <w:rPr>
          <w:rFonts w:hint="eastAsia"/>
        </w:rPr>
        <w:t>接通礼仪各项指标实现率（</w:t>
      </w:r>
      <w:r>
        <w:rPr>
          <w:rFonts w:hint="eastAsia"/>
        </w:rPr>
        <w:t>%</w:t>
      </w:r>
      <w:r>
        <w:rPr>
          <w:rFonts w:hint="eastAsia"/>
        </w:rPr>
        <w:t>）</w:t>
      </w:r>
    </w:p>
    <w:p w:rsidR="0044587F" w:rsidRDefault="0044587F" w:rsidP="00EB09FE">
      <w:pPr>
        <w:ind w:firstLine="480"/>
      </w:pPr>
    </w:p>
    <w:p w:rsidR="00E94606" w:rsidRPr="00A64B17" w:rsidRDefault="00EB09FE" w:rsidP="00EB09FE">
      <w:pPr>
        <w:ind w:firstLine="480"/>
      </w:pPr>
      <w:r>
        <w:rPr>
          <w:rFonts w:hint="eastAsia"/>
        </w:rPr>
        <w:t>（二）</w:t>
      </w:r>
      <w:r w:rsidR="00E94606" w:rsidRPr="00A64B17">
        <w:t>软服务：整体服务水平较好，个别指标待改进</w:t>
      </w:r>
    </w:p>
    <w:p w:rsidR="00E94606" w:rsidRDefault="00E94606" w:rsidP="00E94606">
      <w:pPr>
        <w:ind w:firstLine="480"/>
      </w:pPr>
      <w:r>
        <w:rPr>
          <w:rFonts w:hint="eastAsia"/>
        </w:rPr>
        <w:t>从沟通技巧看，</w:t>
      </w:r>
      <w:r>
        <w:rPr>
          <w:rFonts w:hint="eastAsia"/>
        </w:rPr>
        <w:t>12333</w:t>
      </w:r>
      <w:r>
        <w:rPr>
          <w:rFonts w:hint="eastAsia"/>
        </w:rPr>
        <w:t>社保热线主动询问问题细节，总结并确认来电者问题的实现率较高，为</w:t>
      </w:r>
      <w:r>
        <w:rPr>
          <w:rFonts w:hint="eastAsia"/>
        </w:rPr>
        <w:t>85%</w:t>
      </w:r>
      <w:r w:rsidR="00540682">
        <w:rPr>
          <w:rFonts w:hint="eastAsia"/>
        </w:rPr>
        <w:t>。</w:t>
      </w:r>
    </w:p>
    <w:p w:rsidR="00927F27" w:rsidRDefault="00DF31F2" w:rsidP="00DB5662">
      <w:pPr>
        <w:ind w:firstLine="480"/>
      </w:pPr>
      <w:r>
        <w:rPr>
          <w:noProof/>
        </w:rPr>
        <w:drawing>
          <wp:inline distT="0" distB="0" distL="0" distR="0">
            <wp:extent cx="5972175" cy="1809750"/>
            <wp:effectExtent l="0" t="0" r="0" b="0"/>
            <wp:docPr id="5" name="对象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94606" w:rsidRDefault="00D74ADD" w:rsidP="00E94606">
      <w:pPr>
        <w:ind w:firstLineChars="0" w:firstLine="0"/>
        <w:jc w:val="center"/>
      </w:pPr>
      <w:r>
        <w:rPr>
          <w:noProof/>
        </w:rPr>
        <w:drawing>
          <wp:inline distT="0" distB="0" distL="0" distR="0">
            <wp:extent cx="6038850" cy="1609725"/>
            <wp:effectExtent l="0" t="0" r="0" b="0"/>
            <wp:docPr id="6" name="对象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E94606" w:rsidRPr="00023235">
        <w:rPr>
          <w:rFonts w:hint="eastAsia"/>
        </w:rPr>
        <w:t>图</w:t>
      </w:r>
      <w:r w:rsidR="00E94606" w:rsidRPr="00023235">
        <w:rPr>
          <w:rFonts w:hint="eastAsia"/>
        </w:rPr>
        <w:t>5</w:t>
      </w:r>
      <w:r w:rsidR="00E94606" w:rsidRPr="00023235">
        <w:rPr>
          <w:rFonts w:hint="eastAsia"/>
        </w:rPr>
        <w:t>沟通技巧和问题解决各指标实现率（</w:t>
      </w:r>
      <w:r w:rsidR="00E94606" w:rsidRPr="00023235">
        <w:rPr>
          <w:rFonts w:hint="eastAsia"/>
        </w:rPr>
        <w:t>%</w:t>
      </w:r>
      <w:r w:rsidR="00E94606" w:rsidRPr="00023235">
        <w:rPr>
          <w:rFonts w:hint="eastAsia"/>
        </w:rPr>
        <w:t>）</w:t>
      </w:r>
    </w:p>
    <w:p w:rsidR="00E94606" w:rsidRDefault="00E94606" w:rsidP="00E94606">
      <w:pPr>
        <w:ind w:firstLine="480"/>
        <w:jc w:val="left"/>
      </w:pPr>
      <w:r>
        <w:rPr>
          <w:rFonts w:hint="eastAsia"/>
        </w:rPr>
        <w:lastRenderedPageBreak/>
        <w:t>从问题解决看，</w:t>
      </w:r>
      <w:r w:rsidR="00567566">
        <w:rPr>
          <w:rFonts w:hint="eastAsia"/>
        </w:rPr>
        <w:t>12333</w:t>
      </w:r>
      <w:r>
        <w:rPr>
          <w:rFonts w:hint="eastAsia"/>
        </w:rPr>
        <w:t>社保热线提供合适的处理方案或告知处理流程的实现率较高，为</w:t>
      </w:r>
      <w:r>
        <w:rPr>
          <w:rFonts w:hint="eastAsia"/>
        </w:rPr>
        <w:t>85%</w:t>
      </w:r>
      <w:r>
        <w:rPr>
          <w:rFonts w:hint="eastAsia"/>
        </w:rPr>
        <w:t>。对于公司不给缴纳社会保险的问题，话务员为来电者建议，可以向公司所在地的劳动监察大队反映，并提供了劳动监察大队的电话、地址和告知反映问题所需要准备的材料等。</w:t>
      </w:r>
    </w:p>
    <w:p w:rsidR="00E94606" w:rsidRPr="00A64B17" w:rsidRDefault="00E94606" w:rsidP="00E94606">
      <w:pPr>
        <w:ind w:firstLine="480"/>
        <w:jc w:val="left"/>
        <w:rPr>
          <w:rFonts w:ascii="黑体" w:eastAsia="黑体" w:hAnsi="黑体"/>
        </w:rPr>
      </w:pPr>
      <w:r>
        <w:rPr>
          <w:rFonts w:ascii="黑体" w:eastAsia="黑体" w:hAnsi="黑体" w:cs="Calibri" w:hint="eastAsia"/>
        </w:rPr>
        <w:t>二、</w:t>
      </w:r>
      <w:r w:rsidR="00540682">
        <w:rPr>
          <w:rFonts w:ascii="黑体" w:eastAsia="黑体" w:hAnsi="黑体" w:cs="Calibri"/>
        </w:rPr>
        <w:t>12333</w:t>
      </w:r>
      <w:r w:rsidRPr="00A64B17">
        <w:rPr>
          <w:rFonts w:ascii="黑体" w:eastAsia="黑体" w:hAnsi="黑体" w:hint="eastAsia"/>
        </w:rPr>
        <w:t>社保“热线”所占比例较去年同期有所提升</w:t>
      </w:r>
    </w:p>
    <w:p w:rsidR="00E94606" w:rsidRPr="00A64B17" w:rsidRDefault="00EB09FE" w:rsidP="00EB09FE">
      <w:pPr>
        <w:ind w:firstLine="480"/>
      </w:pPr>
      <w:r>
        <w:rPr>
          <w:rFonts w:hint="eastAsia"/>
        </w:rPr>
        <w:t>（一）</w:t>
      </w:r>
      <w:r w:rsidR="00E94606" w:rsidRPr="00A64B17">
        <w:rPr>
          <w:rFonts w:hint="eastAsia"/>
        </w:rPr>
        <w:t>优秀热线为两成半，占比高于去年同期</w:t>
      </w:r>
      <w:r w:rsidR="00E94606" w:rsidRPr="00A64B17">
        <w:t>10</w:t>
      </w:r>
      <w:r w:rsidR="00E94606" w:rsidRPr="00A64B17">
        <w:rPr>
          <w:rFonts w:hint="eastAsia"/>
        </w:rPr>
        <w:t>个百分点</w:t>
      </w:r>
    </w:p>
    <w:p w:rsidR="00E94606" w:rsidRDefault="00E94606" w:rsidP="00E94606">
      <w:pPr>
        <w:ind w:firstLine="480"/>
      </w:pPr>
      <w:r>
        <w:rPr>
          <w:rFonts w:hint="eastAsia"/>
        </w:rPr>
        <w:t>我们进行了热线冷热程度划分：不同时段拨号</w:t>
      </w:r>
      <w:r>
        <w:rPr>
          <w:rFonts w:hint="eastAsia"/>
        </w:rPr>
        <w:t>3</w:t>
      </w:r>
      <w:r>
        <w:rPr>
          <w:rFonts w:hint="eastAsia"/>
        </w:rPr>
        <w:t>次及以上，均未接通人工服务的为不通热线；能打通，但全部指标通过数不到</w:t>
      </w:r>
      <w:r w:rsidR="00540682">
        <w:rPr>
          <w:rFonts w:hint="eastAsia"/>
        </w:rPr>
        <w:t>10</w:t>
      </w:r>
      <w:r>
        <w:rPr>
          <w:rFonts w:hint="eastAsia"/>
        </w:rPr>
        <w:t>项的为冷线；全部指标通过数在</w:t>
      </w:r>
      <w:r w:rsidR="00540682">
        <w:rPr>
          <w:rFonts w:hint="eastAsia"/>
        </w:rPr>
        <w:t>10</w:t>
      </w:r>
      <w:r>
        <w:rPr>
          <w:rFonts w:hint="eastAsia"/>
        </w:rPr>
        <w:t>项及以上，重点指标全部通过、且非重点指标未通过数少于</w:t>
      </w:r>
      <w:r w:rsidR="005213B7">
        <w:rPr>
          <w:rFonts w:hint="eastAsia"/>
        </w:rPr>
        <w:t>2</w:t>
      </w:r>
      <w:r>
        <w:rPr>
          <w:rFonts w:hint="eastAsia"/>
        </w:rPr>
        <w:t>项的为优秀热线（即达标热线）；其他则为普通热线。</w:t>
      </w:r>
    </w:p>
    <w:p w:rsidR="00E94606" w:rsidRDefault="00E94606" w:rsidP="00E94606">
      <w:pPr>
        <w:ind w:firstLine="480"/>
      </w:pPr>
      <w:r>
        <w:rPr>
          <w:rFonts w:hint="eastAsia"/>
        </w:rPr>
        <w:t>从本季度监测结果看，优秀热线（达标热线）占比为</w:t>
      </w:r>
      <w:r>
        <w:rPr>
          <w:rFonts w:hint="eastAsia"/>
        </w:rPr>
        <w:t>25%</w:t>
      </w:r>
      <w:r>
        <w:rPr>
          <w:rFonts w:hint="eastAsia"/>
        </w:rPr>
        <w:t>，普通热线占比为</w:t>
      </w:r>
      <w:r>
        <w:rPr>
          <w:rFonts w:hint="eastAsia"/>
        </w:rPr>
        <w:t>50%</w:t>
      </w:r>
      <w:r>
        <w:rPr>
          <w:rFonts w:hint="eastAsia"/>
        </w:rPr>
        <w:t>。与去年同期相比，</w:t>
      </w:r>
      <w:r w:rsidR="005213B7">
        <w:rPr>
          <w:rFonts w:hint="eastAsia"/>
        </w:rPr>
        <w:t>12333</w:t>
      </w:r>
      <w:r>
        <w:rPr>
          <w:rFonts w:hint="eastAsia"/>
        </w:rPr>
        <w:t>社保热线中“热线”（优秀热线和普通热线）所占比例较去年同期提高了</w:t>
      </w:r>
      <w:r w:rsidR="005213B7">
        <w:rPr>
          <w:rFonts w:hint="eastAsia"/>
        </w:rPr>
        <w:t>5</w:t>
      </w:r>
      <w:r>
        <w:rPr>
          <w:rFonts w:hint="eastAsia"/>
        </w:rPr>
        <w:t>个百分点，而不通热线所占比例较去年同期降低了</w:t>
      </w:r>
      <w:r>
        <w:rPr>
          <w:rFonts w:hint="eastAsia"/>
        </w:rPr>
        <w:t>5</w:t>
      </w:r>
      <w:r>
        <w:rPr>
          <w:rFonts w:hint="eastAsia"/>
        </w:rPr>
        <w:t>个百分点，冷线所占比例与去年同期持平。与本季度公服热线总体相比，</w:t>
      </w:r>
      <w:r w:rsidR="005213B7">
        <w:rPr>
          <w:rFonts w:hint="eastAsia"/>
        </w:rPr>
        <w:t>12333</w:t>
      </w:r>
      <w:r>
        <w:rPr>
          <w:rFonts w:hint="eastAsia"/>
        </w:rPr>
        <w:t>社保热线中优秀热线所占比例较低，冷线和不通热线所占比例均较高。</w:t>
      </w:r>
    </w:p>
    <w:p w:rsidR="00E94606" w:rsidRDefault="009D4F1C" w:rsidP="00E94606">
      <w:pPr>
        <w:ind w:firstLineChars="0" w:firstLine="0"/>
        <w:jc w:val="cente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8" type="#_x0000_t13" style="position:absolute;left:0;text-align:left;margin-left:371.6pt;margin-top:471.05pt;width:35.25pt;height:14.65pt;rotation:1584232fd;z-index:251660288;mso-position-horizontal-relative:margin;mso-position-vertical-relative:margin" o:allowincell="f" strokecolor="#82acd0" strokeweight="1.25pt">
            <v:shadow opacity=".5"/>
            <v:textbox inset="21.6pt,,21.6pt"/>
            <w10:wrap anchorx="margin" anchory="margin"/>
          </v:shape>
        </w:pict>
      </w:r>
      <w:r>
        <w:rPr>
          <w:noProof/>
        </w:rPr>
        <w:pict>
          <v:shape id="_x0000_s1037" type="#_x0000_t13" style="position:absolute;left:0;text-align:left;margin-left:59.35pt;margin-top:438.4pt;width:33.75pt;height:14.65pt;rotation:-2800212fd;z-index:251659264;mso-position-horizontal-relative:margin;mso-position-vertical-relative:margin" o:allowincell="f" strokecolor="#82acd0" strokeweight="1.25pt">
            <v:shadow opacity=".5"/>
            <v:textbox inset="21.6pt,,21.6pt"/>
            <w10:wrap anchorx="margin" anchory="margin"/>
          </v:shape>
        </w:pict>
      </w:r>
      <w:r w:rsidR="00D74ADD">
        <w:rPr>
          <w:noProof/>
        </w:rPr>
        <w:drawing>
          <wp:inline distT="0" distB="0" distL="0" distR="0">
            <wp:extent cx="5324475" cy="3102884"/>
            <wp:effectExtent l="0" t="0" r="0" b="0"/>
            <wp:docPr id="7" name="对象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94606" w:rsidRDefault="00E94606" w:rsidP="00E94606">
      <w:pPr>
        <w:ind w:firstLineChars="0" w:firstLine="0"/>
        <w:jc w:val="center"/>
      </w:pPr>
      <w:r w:rsidRPr="00023235">
        <w:rPr>
          <w:rFonts w:hint="eastAsia"/>
        </w:rPr>
        <w:t>图</w:t>
      </w:r>
      <w:r>
        <w:rPr>
          <w:rFonts w:hint="eastAsia"/>
        </w:rPr>
        <w:t>6 12333</w:t>
      </w:r>
      <w:r>
        <w:rPr>
          <w:rFonts w:hint="eastAsia"/>
        </w:rPr>
        <w:t>热线、冷线和不通热线所占比例</w:t>
      </w:r>
      <w:r w:rsidRPr="00023235">
        <w:rPr>
          <w:rFonts w:hint="eastAsia"/>
        </w:rPr>
        <w:t>（</w:t>
      </w:r>
      <w:r w:rsidRPr="00023235">
        <w:rPr>
          <w:rFonts w:hint="eastAsia"/>
        </w:rPr>
        <w:t>%</w:t>
      </w:r>
      <w:r w:rsidRPr="00023235">
        <w:rPr>
          <w:rFonts w:hint="eastAsia"/>
        </w:rPr>
        <w:t>）</w:t>
      </w:r>
    </w:p>
    <w:p w:rsidR="0044587F" w:rsidRDefault="0044587F" w:rsidP="00840D7C">
      <w:pPr>
        <w:ind w:firstLine="480"/>
        <w:rPr>
          <w:kern w:val="0"/>
        </w:rPr>
      </w:pPr>
    </w:p>
    <w:p w:rsidR="00E94606" w:rsidRPr="00023235" w:rsidRDefault="00840D7C" w:rsidP="00840D7C">
      <w:pPr>
        <w:ind w:firstLine="480"/>
        <w:rPr>
          <w:kern w:val="0"/>
        </w:rPr>
      </w:pPr>
      <w:r>
        <w:rPr>
          <w:rFonts w:hint="eastAsia"/>
          <w:kern w:val="0"/>
        </w:rPr>
        <w:t>（二）</w:t>
      </w:r>
      <w:r w:rsidR="00E94606" w:rsidRPr="00023235">
        <w:rPr>
          <w:kern w:val="0"/>
        </w:rPr>
        <w:t>冷线在接通情况上与</w:t>
      </w:r>
      <w:r w:rsidR="00E94606" w:rsidRPr="00023235">
        <w:rPr>
          <w:kern w:val="0"/>
        </w:rPr>
        <w:t>“</w:t>
      </w:r>
      <w:r w:rsidR="00E94606" w:rsidRPr="00023235">
        <w:rPr>
          <w:kern w:val="0"/>
        </w:rPr>
        <w:t>热线</w:t>
      </w:r>
      <w:r w:rsidR="00E94606" w:rsidRPr="00023235">
        <w:rPr>
          <w:kern w:val="0"/>
        </w:rPr>
        <w:t>”</w:t>
      </w:r>
      <w:r w:rsidR="00E94606" w:rsidRPr="00023235">
        <w:rPr>
          <w:kern w:val="0"/>
        </w:rPr>
        <w:t>差距显著</w:t>
      </w:r>
    </w:p>
    <w:p w:rsidR="00E94606" w:rsidRDefault="00E94606" w:rsidP="00E94606">
      <w:pPr>
        <w:ind w:firstLine="480"/>
      </w:pPr>
      <w:r w:rsidRPr="00023235">
        <w:t>从</w:t>
      </w:r>
      <w:r w:rsidR="00540682">
        <w:t>12333</w:t>
      </w:r>
      <w:r w:rsidRPr="00023235">
        <w:t>社保</w:t>
      </w:r>
      <w:r w:rsidR="00540682">
        <w:rPr>
          <w:rFonts w:hint="eastAsia"/>
        </w:rPr>
        <w:t>“</w:t>
      </w:r>
      <w:r w:rsidRPr="00023235">
        <w:t>热线</w:t>
      </w:r>
      <w:r w:rsidR="00540682">
        <w:rPr>
          <w:rFonts w:hint="eastAsia"/>
        </w:rPr>
        <w:t>”</w:t>
      </w:r>
      <w:r w:rsidRPr="00023235">
        <w:t>（优秀热线和普通热线）和冷线各环节指标平均实现率的对比</w:t>
      </w:r>
      <w:r w:rsidRPr="00023235">
        <w:lastRenderedPageBreak/>
        <w:t>中，可以看到，本季度冷线的</w:t>
      </w:r>
      <w:r w:rsidR="00540682">
        <w:rPr>
          <w:rFonts w:hint="eastAsia"/>
        </w:rPr>
        <w:t>“</w:t>
      </w:r>
      <w:r w:rsidRPr="00023235">
        <w:t>冷</w:t>
      </w:r>
      <w:r w:rsidR="00540682">
        <w:rPr>
          <w:rFonts w:hint="eastAsia"/>
        </w:rPr>
        <w:t>”</w:t>
      </w:r>
      <w:r w:rsidRPr="00023235">
        <w:t>主要表现在接通情况环节，其指标平均实现率与</w:t>
      </w:r>
      <w:r w:rsidR="00540682">
        <w:rPr>
          <w:rFonts w:hint="eastAsia"/>
        </w:rPr>
        <w:t>“</w:t>
      </w:r>
      <w:r w:rsidRPr="00023235">
        <w:t>热线</w:t>
      </w:r>
      <w:r w:rsidR="00540682">
        <w:rPr>
          <w:rFonts w:hint="eastAsia"/>
        </w:rPr>
        <w:t>”</w:t>
      </w:r>
      <w:r w:rsidRPr="00023235">
        <w:t>的差距达</w:t>
      </w:r>
      <w:r>
        <w:t>56.7</w:t>
      </w:r>
      <w:r w:rsidRPr="00023235">
        <w:t>个百分点，冷线在</w:t>
      </w:r>
      <w:r w:rsidR="00540682">
        <w:rPr>
          <w:rFonts w:hint="eastAsia"/>
        </w:rPr>
        <w:t>“</w:t>
      </w:r>
      <w:r w:rsidRPr="00023235">
        <w:t>一次性拨通电话</w:t>
      </w:r>
      <w:r w:rsidR="00540682">
        <w:rPr>
          <w:rFonts w:hint="eastAsia"/>
        </w:rPr>
        <w:t>”</w:t>
      </w:r>
      <w:r w:rsidRPr="00023235">
        <w:t>和</w:t>
      </w:r>
      <w:r w:rsidR="00540682">
        <w:rPr>
          <w:rFonts w:hint="eastAsia"/>
        </w:rPr>
        <w:t>“</w:t>
      </w:r>
      <w:r w:rsidRPr="00023235">
        <w:t>转人工时间</w:t>
      </w:r>
      <w:r w:rsidR="00540682">
        <w:t>&lt;20</w:t>
      </w:r>
      <w:r w:rsidRPr="00023235">
        <w:t>秒</w:t>
      </w:r>
      <w:r w:rsidR="00540682">
        <w:rPr>
          <w:rFonts w:hint="eastAsia"/>
        </w:rPr>
        <w:t>”</w:t>
      </w:r>
      <w:r w:rsidRPr="00023235">
        <w:t>两个指标的实现率均仅为</w:t>
      </w:r>
      <w:r w:rsidRPr="00023235">
        <w:t>33.3%</w:t>
      </w:r>
      <w:r w:rsidRPr="00023235">
        <w:t>。</w:t>
      </w:r>
    </w:p>
    <w:p w:rsidR="00E94606" w:rsidRDefault="00D74ADD" w:rsidP="00E94606">
      <w:pPr>
        <w:ind w:firstLineChars="0" w:firstLine="0"/>
        <w:jc w:val="center"/>
      </w:pPr>
      <w:r>
        <w:rPr>
          <w:noProof/>
        </w:rPr>
        <w:drawing>
          <wp:inline distT="0" distB="0" distL="0" distR="0">
            <wp:extent cx="5810250" cy="3009900"/>
            <wp:effectExtent l="0" t="0" r="0" b="0"/>
            <wp:docPr id="8" name="对象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E94606" w:rsidRPr="00023235">
        <w:rPr>
          <w:rFonts w:hint="eastAsia"/>
        </w:rPr>
        <w:t>图</w:t>
      </w:r>
      <w:r w:rsidR="00540682">
        <w:rPr>
          <w:rFonts w:hint="eastAsia"/>
        </w:rPr>
        <w:t xml:space="preserve">7 </w:t>
      </w:r>
      <w:r w:rsidR="00E94606">
        <w:rPr>
          <w:rFonts w:hint="eastAsia"/>
        </w:rPr>
        <w:t>12333</w:t>
      </w:r>
      <w:r w:rsidR="00E94606">
        <w:rPr>
          <w:rFonts w:hint="eastAsia"/>
        </w:rPr>
        <w:t>热线和冷线各环节指标平均实现率对比</w:t>
      </w:r>
      <w:r w:rsidR="00E94606" w:rsidRPr="00023235">
        <w:rPr>
          <w:rFonts w:hint="eastAsia"/>
        </w:rPr>
        <w:t>（</w:t>
      </w:r>
      <w:r w:rsidR="00E94606" w:rsidRPr="00023235">
        <w:rPr>
          <w:rFonts w:hint="eastAsia"/>
        </w:rPr>
        <w:t>%</w:t>
      </w:r>
      <w:r w:rsidR="00E94606" w:rsidRPr="00023235">
        <w:rPr>
          <w:rFonts w:hint="eastAsia"/>
        </w:rPr>
        <w:t>）</w:t>
      </w:r>
    </w:p>
    <w:p w:rsidR="00B91B61" w:rsidRDefault="00B91B61" w:rsidP="00E94606">
      <w:pPr>
        <w:ind w:firstLine="480"/>
        <w:jc w:val="left"/>
      </w:pPr>
    </w:p>
    <w:p w:rsidR="00E94606" w:rsidRDefault="00E94606" w:rsidP="00E94606">
      <w:pPr>
        <w:ind w:firstLine="480"/>
        <w:jc w:val="left"/>
      </w:pPr>
      <w:r w:rsidRPr="009E03C2">
        <w:rPr>
          <w:rFonts w:hint="eastAsia"/>
        </w:rPr>
        <w:t>目前，</w:t>
      </w:r>
      <w:r w:rsidR="00540682">
        <w:rPr>
          <w:rFonts w:hint="eastAsia"/>
        </w:rPr>
        <w:t>12333</w:t>
      </w:r>
      <w:r w:rsidRPr="009E03C2">
        <w:rPr>
          <w:rFonts w:hint="eastAsia"/>
        </w:rPr>
        <w:t>社保热线已成为集人工解答、自动语音、信息查询、电话办事等多种功能于一体的人力资源和社会保障信息咨询平台。但在公服热线监测的两年中，社保热线服务水平一直不及公服热线总体。因此，公众希望社保热线在硬件设施逐步完善的同时，公共服务水平也能有显著改善。</w:t>
      </w:r>
    </w:p>
    <w:p w:rsidR="00E94606" w:rsidRDefault="00E94606" w:rsidP="00E94606">
      <w:pPr>
        <w:ind w:firstLine="480"/>
        <w:jc w:val="left"/>
      </w:pPr>
    </w:p>
    <w:p w:rsidR="00E94606" w:rsidRDefault="00E94606" w:rsidP="00E94606">
      <w:pPr>
        <w:ind w:firstLine="480"/>
        <w:jc w:val="left"/>
      </w:pPr>
    </w:p>
    <w:p w:rsidR="00EB09FE" w:rsidRDefault="00EB09FE" w:rsidP="00F73768">
      <w:pPr>
        <w:ind w:firstLine="480"/>
        <w:jc w:val="left"/>
      </w:pPr>
    </w:p>
    <w:p w:rsidR="00EB09FE" w:rsidRDefault="00EB09FE" w:rsidP="00F73768">
      <w:pPr>
        <w:ind w:firstLine="480"/>
        <w:jc w:val="left"/>
      </w:pPr>
    </w:p>
    <w:p w:rsidR="00EB09FE" w:rsidRDefault="00EB09FE" w:rsidP="00F73768">
      <w:pPr>
        <w:ind w:firstLine="480"/>
        <w:jc w:val="left"/>
      </w:pPr>
    </w:p>
    <w:p w:rsidR="00382C15" w:rsidRDefault="00E94606" w:rsidP="00EB09FE">
      <w:pPr>
        <w:ind w:firstLineChars="1500" w:firstLine="3600"/>
        <w:jc w:val="left"/>
        <w:rPr>
          <w:rFonts w:ascii="楷?_GB2312" w:hAnsi="楷?_GB2312" w:cs="楷?_GB2312"/>
          <w:color w:val="000000"/>
          <w:kern w:val="0"/>
        </w:rPr>
      </w:pPr>
      <w:r>
        <w:rPr>
          <w:rFonts w:hint="eastAsia"/>
        </w:rPr>
        <w:t>（</w:t>
      </w:r>
      <w:r>
        <w:rPr>
          <w:rFonts w:ascii="楷?_GB2312" w:hAnsi="楷?_GB2312" w:cs="楷?_GB2312"/>
          <w:color w:val="000000"/>
          <w:kern w:val="0"/>
        </w:rPr>
        <w:t>零点公共呼叫中心</w:t>
      </w:r>
      <w:r>
        <w:rPr>
          <w:rFonts w:ascii="楷?_GB2312" w:hAnsi="楷?_GB2312" w:cs="楷?_GB2312" w:hint="eastAsia"/>
          <w:color w:val="000000"/>
          <w:kern w:val="0"/>
        </w:rPr>
        <w:t>石跃伟、</w:t>
      </w:r>
      <w:r>
        <w:rPr>
          <w:rFonts w:ascii="楷?_GB2312" w:hAnsi="楷?_GB2312" w:cs="楷?_GB2312"/>
          <w:color w:val="000000"/>
          <w:kern w:val="0"/>
        </w:rPr>
        <w:t>任志荣</w:t>
      </w:r>
      <w:r>
        <w:rPr>
          <w:rFonts w:ascii="楷?_GB2312" w:hAnsi="楷?_GB2312" w:cs="楷?_GB2312" w:hint="eastAsia"/>
          <w:color w:val="000000"/>
          <w:kern w:val="0"/>
        </w:rPr>
        <w:t>、</w:t>
      </w:r>
      <w:r>
        <w:rPr>
          <w:rFonts w:ascii="楷?_GB2312" w:hAnsi="楷?_GB2312" w:cs="楷?_GB2312"/>
          <w:color w:val="000000"/>
          <w:kern w:val="0"/>
        </w:rPr>
        <w:t>班淼琦</w:t>
      </w:r>
      <w:r>
        <w:rPr>
          <w:rFonts w:ascii="楷?_GB2312" w:hAnsi="楷?_GB2312" w:cs="楷?_GB2312" w:hint="eastAsia"/>
          <w:color w:val="000000"/>
          <w:kern w:val="0"/>
        </w:rPr>
        <w:t>）</w:t>
      </w:r>
    </w:p>
    <w:p w:rsidR="00FA33DF" w:rsidRDefault="00FA33DF" w:rsidP="00B9169E">
      <w:pPr>
        <w:ind w:firstLineChars="1500" w:firstLine="3600"/>
        <w:jc w:val="left"/>
        <w:rPr>
          <w:rFonts w:ascii="楷?_GB2312" w:hAnsi="楷?_GB2312" w:cs="楷?_GB2312"/>
          <w:color w:val="000000"/>
          <w:kern w:val="0"/>
        </w:rPr>
        <w:sectPr w:rsidR="00FA33DF" w:rsidSect="00D9105F">
          <w:pgSz w:w="11906" w:h="16838"/>
          <w:pgMar w:top="1559" w:right="1134" w:bottom="1559" w:left="1418" w:header="851" w:footer="851" w:gutter="0"/>
          <w:cols w:space="425"/>
          <w:docGrid w:type="lines" w:linePitch="381"/>
        </w:sectPr>
      </w:pPr>
    </w:p>
    <w:p w:rsidR="00B9169E" w:rsidRPr="007A17D6" w:rsidRDefault="0044587F" w:rsidP="00B9169E">
      <w:pPr>
        <w:ind w:firstLineChars="0" w:firstLine="0"/>
        <w:jc w:val="left"/>
        <w:rPr>
          <w:sz w:val="16"/>
          <w:szCs w:val="16"/>
        </w:rPr>
      </w:pPr>
      <w:r>
        <w:rPr>
          <w:noProof/>
          <w:sz w:val="16"/>
          <w:szCs w:val="16"/>
        </w:rPr>
        <w:lastRenderedPageBreak/>
        <w:drawing>
          <wp:inline distT="0" distB="0" distL="0" distR="0">
            <wp:extent cx="5939790" cy="8401685"/>
            <wp:effectExtent l="19050" t="0" r="3810" b="0"/>
            <wp:docPr id="13" name="图片 12" descr="封3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封3 拷贝.jpg"/>
                    <pic:cNvPicPr/>
                  </pic:nvPicPr>
                  <pic:blipFill>
                    <a:blip r:embed="rId29" cstate="print"/>
                    <a:stretch>
                      <a:fillRect/>
                    </a:stretch>
                  </pic:blipFill>
                  <pic:spPr>
                    <a:xfrm>
                      <a:off x="0" y="0"/>
                      <a:ext cx="5939790" cy="8401685"/>
                    </a:xfrm>
                    <a:prstGeom prst="rect">
                      <a:avLst/>
                    </a:prstGeom>
                  </pic:spPr>
                </pic:pic>
              </a:graphicData>
            </a:graphic>
          </wp:inline>
        </w:drawing>
      </w:r>
    </w:p>
    <w:sectPr w:rsidR="00B9169E" w:rsidRPr="007A17D6" w:rsidSect="00D9105F">
      <w:footerReference w:type="default" r:id="rId30"/>
      <w:pgSz w:w="11906" w:h="16838"/>
      <w:pgMar w:top="1559" w:right="1134" w:bottom="1559" w:left="1418" w:header="851" w:footer="851" w:gutter="0"/>
      <w:cols w:space="425"/>
      <w:docGrid w:type="line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4149" w:rsidRDefault="00314149" w:rsidP="00F95F8A">
      <w:pPr>
        <w:ind w:firstLine="480"/>
      </w:pPr>
      <w:r>
        <w:separator/>
      </w:r>
    </w:p>
  </w:endnote>
  <w:endnote w:type="continuationSeparator" w:id="1">
    <w:p w:rsidR="00314149" w:rsidRDefault="00314149" w:rsidP="00F95F8A">
      <w:pPr>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宋?">
    <w:altName w:val="Times New Roman"/>
    <w:panose1 w:val="00000000000000000000"/>
    <w:charset w:val="00"/>
    <w:family w:val="auto"/>
    <w:notTrueType/>
    <w:pitch w:val="default"/>
    <w:sig w:usb0="00000003" w:usb1="00000000" w:usb2="00000000" w:usb3="00000000" w:csb0="00000001" w:csb1="00000000"/>
  </w:font>
  <w:font w:name="楷?_GB2312">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DE" w:rsidRDefault="00E12DDE" w:rsidP="00FA33DF">
    <w:pPr>
      <w:pStyle w:val="a6"/>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DE" w:rsidRDefault="00E12DDE" w:rsidP="007579B7">
    <w:pPr>
      <w:pStyle w:val="a6"/>
      <w:ind w:firstLine="360"/>
      <w:jc w:val="center"/>
    </w:pPr>
  </w:p>
  <w:p w:rsidR="00E12DDE" w:rsidRPr="00B001A4" w:rsidRDefault="00E12DDE" w:rsidP="00B001A4">
    <w:pPr>
      <w:pStyle w:val="a6"/>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DE" w:rsidRDefault="00E12DDE" w:rsidP="00FA33DF">
    <w:pPr>
      <w:pStyle w:val="a6"/>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DE" w:rsidRDefault="00E12DDE" w:rsidP="00333039">
    <w:pPr>
      <w:pStyle w:val="a6"/>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81735"/>
      <w:docPartObj>
        <w:docPartGallery w:val="Page Numbers (Bottom of Page)"/>
        <w:docPartUnique/>
      </w:docPartObj>
    </w:sdtPr>
    <w:sdtContent>
      <w:p w:rsidR="00E12DDE" w:rsidRDefault="009D4F1C" w:rsidP="00492F03">
        <w:pPr>
          <w:pStyle w:val="a6"/>
          <w:ind w:firstLine="360"/>
          <w:jc w:val="center"/>
        </w:pPr>
        <w:r w:rsidRPr="009D4F1C">
          <w:fldChar w:fldCharType="begin"/>
        </w:r>
        <w:r w:rsidR="00E12DDE">
          <w:instrText xml:space="preserve"> PAGE   \* MERGEFORMAT </w:instrText>
        </w:r>
        <w:r w:rsidRPr="009D4F1C">
          <w:fldChar w:fldCharType="separate"/>
        </w:r>
        <w:r w:rsidR="00005BFF" w:rsidRPr="00005BFF">
          <w:rPr>
            <w:noProof/>
            <w:lang w:val="zh-CN"/>
          </w:rPr>
          <w:t>6</w:t>
        </w:r>
        <w:r>
          <w:rPr>
            <w:noProof/>
            <w:lang w:val="zh-CN"/>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DE" w:rsidRDefault="009D4F1C" w:rsidP="00333039">
    <w:pPr>
      <w:pStyle w:val="a6"/>
      <w:ind w:firstLine="360"/>
      <w:jc w:val="center"/>
    </w:pPr>
    <w:r w:rsidRPr="009D4F1C">
      <w:fldChar w:fldCharType="begin"/>
    </w:r>
    <w:r w:rsidR="00E12DDE">
      <w:instrText xml:space="preserve"> PAGE   \* MERGEFORMAT </w:instrText>
    </w:r>
    <w:r w:rsidRPr="009D4F1C">
      <w:fldChar w:fldCharType="separate"/>
    </w:r>
    <w:r w:rsidR="00005BFF" w:rsidRPr="00005BFF">
      <w:rPr>
        <w:noProof/>
        <w:lang w:val="zh-CN"/>
      </w:rPr>
      <w:t>1</w:t>
    </w:r>
    <w:r>
      <w:rPr>
        <w:noProof/>
        <w:lang w:val="zh-CN"/>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DE" w:rsidRDefault="009D4F1C" w:rsidP="008E6DAE">
    <w:pPr>
      <w:pStyle w:val="a6"/>
      <w:ind w:firstLine="360"/>
      <w:jc w:val="center"/>
    </w:pPr>
    <w:r w:rsidRPr="009D4F1C">
      <w:fldChar w:fldCharType="begin"/>
    </w:r>
    <w:r w:rsidR="00E12DDE">
      <w:instrText xml:space="preserve"> PAGE   \* MERGEFORMAT </w:instrText>
    </w:r>
    <w:r w:rsidRPr="009D4F1C">
      <w:fldChar w:fldCharType="separate"/>
    </w:r>
    <w:r w:rsidR="00005BFF" w:rsidRPr="00005BFF">
      <w:rPr>
        <w:noProof/>
        <w:lang w:val="zh-CN"/>
      </w:rPr>
      <w:t>7</w:t>
    </w:r>
    <w:r>
      <w:rPr>
        <w:noProof/>
        <w:lang w:val="zh-CN"/>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DE" w:rsidRPr="00FA33DF" w:rsidRDefault="00E12DDE" w:rsidP="00FA33DF">
    <w:pPr>
      <w:pStyle w:val="a6"/>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4149" w:rsidRDefault="00314149" w:rsidP="00F95F8A">
      <w:pPr>
        <w:ind w:firstLine="480"/>
      </w:pPr>
      <w:r>
        <w:separator/>
      </w:r>
    </w:p>
  </w:footnote>
  <w:footnote w:type="continuationSeparator" w:id="1">
    <w:p w:rsidR="00314149" w:rsidRDefault="00314149" w:rsidP="00F95F8A">
      <w:pPr>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DE" w:rsidRPr="00B001A4" w:rsidRDefault="00E12DDE" w:rsidP="00974608">
    <w:pPr>
      <w:pStyle w:val="a5"/>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DE" w:rsidRDefault="00E12DDE" w:rsidP="00990780">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DE" w:rsidRPr="00396A67" w:rsidRDefault="00E12DDE" w:rsidP="00990780">
    <w:pPr>
      <w:pStyle w:val="a5"/>
    </w:pPr>
    <w:r w:rsidRPr="00042C81">
      <w:rPr>
        <w:rFonts w:hint="eastAsia"/>
      </w:rPr>
      <w:t>人力资源社会保障电话咨询服务工作简报</w:t>
    </w:r>
    <w:r>
      <w:rPr>
        <w:rFonts w:hint="eastAsia"/>
      </w:rPr>
      <w:t>·第8期</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DE" w:rsidRPr="007579B7" w:rsidRDefault="00E12DDE" w:rsidP="00990780">
    <w:pPr>
      <w:pStyle w:val="a5"/>
    </w:pPr>
    <w:r w:rsidRPr="00042C81">
      <w:rPr>
        <w:rFonts w:hint="eastAsia"/>
      </w:rPr>
      <w:t>人力资源社会保障电话咨询服务工作简报</w:t>
    </w:r>
    <w:r>
      <w:rPr>
        <w:rFonts w:hint="eastAsia"/>
      </w:rPr>
      <w:t>·第8期</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952A9"/>
    <w:multiLevelType w:val="hybridMultilevel"/>
    <w:tmpl w:val="4D6A36FE"/>
    <w:lvl w:ilvl="0" w:tplc="26226DBC">
      <w:start w:val="1"/>
      <w:numFmt w:val="japaneseCounting"/>
      <w:lvlText w:val="%1、"/>
      <w:lvlJc w:val="left"/>
      <w:pPr>
        <w:tabs>
          <w:tab w:val="num" w:pos="720"/>
        </w:tabs>
        <w:ind w:left="720" w:hanging="720"/>
      </w:pPr>
      <w:rPr>
        <w:rFonts w:hint="eastAsia"/>
      </w:rPr>
    </w:lvl>
    <w:lvl w:ilvl="1" w:tplc="387EAFC6">
      <w:start w:val="1"/>
      <w:numFmt w:val="decimal"/>
      <w:lvlText w:val="%2、"/>
      <w:lvlJc w:val="left"/>
      <w:pPr>
        <w:tabs>
          <w:tab w:val="num" w:pos="1140"/>
        </w:tabs>
        <w:ind w:left="1140" w:hanging="72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D923A5F"/>
    <w:multiLevelType w:val="hybridMultilevel"/>
    <w:tmpl w:val="2868A224"/>
    <w:lvl w:ilvl="0" w:tplc="B62405E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1D849AD"/>
    <w:multiLevelType w:val="hybridMultilevel"/>
    <w:tmpl w:val="2F903478"/>
    <w:lvl w:ilvl="0" w:tplc="3AFC615A">
      <w:start w:val="1"/>
      <w:numFmt w:val="decimal"/>
      <w:lvlText w:val="%1．"/>
      <w:lvlJc w:val="left"/>
      <w:pPr>
        <w:ind w:left="1280" w:hanging="720"/>
      </w:pPr>
      <w:rPr>
        <w:rFonts w:ascii="Times New Roman" w:eastAsia="仿宋_GB2312" w:hAnsi="Times New Roman"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nsid w:val="14E078D7"/>
    <w:multiLevelType w:val="hybridMultilevel"/>
    <w:tmpl w:val="F4724E0C"/>
    <w:lvl w:ilvl="0" w:tplc="063C8EAC">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4">
    <w:nsid w:val="18826F27"/>
    <w:multiLevelType w:val="hybridMultilevel"/>
    <w:tmpl w:val="8808FCF6"/>
    <w:lvl w:ilvl="0" w:tplc="72ACB078">
      <w:start w:val="1"/>
      <w:numFmt w:val="decimalEnclosedCircle"/>
      <w:lvlText w:val="%1"/>
      <w:lvlJc w:val="left"/>
      <w:pPr>
        <w:ind w:left="840" w:hanging="360"/>
      </w:pPr>
      <w:rPr>
        <w:rFonts w:ascii="宋体" w:eastAsia="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197833BA"/>
    <w:multiLevelType w:val="hybridMultilevel"/>
    <w:tmpl w:val="3240384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F675E83"/>
    <w:multiLevelType w:val="hybridMultilevel"/>
    <w:tmpl w:val="FD7C1186"/>
    <w:lvl w:ilvl="0" w:tplc="3E9A2378">
      <w:start w:val="1"/>
      <w:numFmt w:val="decimalEnclosedCircle"/>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7">
    <w:nsid w:val="23E5463D"/>
    <w:multiLevelType w:val="hybridMultilevel"/>
    <w:tmpl w:val="CF2A1B24"/>
    <w:lvl w:ilvl="0" w:tplc="3AB45712">
      <w:start w:val="9"/>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26B4020E"/>
    <w:multiLevelType w:val="hybridMultilevel"/>
    <w:tmpl w:val="8B9A373E"/>
    <w:lvl w:ilvl="0" w:tplc="E474FA78">
      <w:start w:val="1"/>
      <w:numFmt w:val="decimalEnclosedCircle"/>
      <w:lvlText w:val="%1"/>
      <w:lvlJc w:val="left"/>
      <w:pPr>
        <w:ind w:left="360" w:hanging="36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99F43AB"/>
    <w:multiLevelType w:val="hybridMultilevel"/>
    <w:tmpl w:val="A6CEA2CA"/>
    <w:lvl w:ilvl="0" w:tplc="E92A7D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D594182"/>
    <w:multiLevelType w:val="hybridMultilevel"/>
    <w:tmpl w:val="24CE6F0E"/>
    <w:lvl w:ilvl="0" w:tplc="083E7C80">
      <w:start w:val="1"/>
      <w:numFmt w:val="japaneseCounting"/>
      <w:lvlText w:val="%1、"/>
      <w:lvlJc w:val="left"/>
      <w:pPr>
        <w:ind w:left="360" w:hanging="360"/>
      </w:pPr>
      <w:rPr>
        <w:rFonts w:ascii="黑体" w:eastAsia="黑体" w:hAnsi="黑体" w:cs="Times New Roman"/>
        <w:b w:val="0"/>
        <w:sz w:val="24"/>
        <w:szCs w:val="24"/>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1">
    <w:nsid w:val="3F950764"/>
    <w:multiLevelType w:val="hybridMultilevel"/>
    <w:tmpl w:val="6AB2BDDA"/>
    <w:lvl w:ilvl="0" w:tplc="28F6B40A">
      <w:numFmt w:val="bullet"/>
      <w:lvlText w:val="★"/>
      <w:lvlJc w:val="left"/>
      <w:pPr>
        <w:tabs>
          <w:tab w:val="num" w:pos="1385"/>
        </w:tabs>
        <w:ind w:left="1385" w:hanging="825"/>
      </w:pPr>
      <w:rPr>
        <w:rFonts w:ascii="仿宋_GB2312" w:eastAsia="仿宋_GB2312" w:hAnsi="Times New Roman" w:cs="Times New Roman" w:hint="eastAsia"/>
      </w:rPr>
    </w:lvl>
    <w:lvl w:ilvl="1" w:tplc="04090003" w:tentative="1">
      <w:start w:val="1"/>
      <w:numFmt w:val="bullet"/>
      <w:lvlText w:val=""/>
      <w:lvlJc w:val="left"/>
      <w:pPr>
        <w:tabs>
          <w:tab w:val="num" w:pos="1400"/>
        </w:tabs>
        <w:ind w:left="1400" w:hanging="420"/>
      </w:pPr>
      <w:rPr>
        <w:rFonts w:ascii="Wingdings" w:hAnsi="Wingdings" w:hint="default"/>
      </w:rPr>
    </w:lvl>
    <w:lvl w:ilvl="2" w:tplc="04090005" w:tentative="1">
      <w:start w:val="1"/>
      <w:numFmt w:val="bullet"/>
      <w:lvlText w:val=""/>
      <w:lvlJc w:val="left"/>
      <w:pPr>
        <w:tabs>
          <w:tab w:val="num" w:pos="1820"/>
        </w:tabs>
        <w:ind w:left="1820" w:hanging="420"/>
      </w:pPr>
      <w:rPr>
        <w:rFonts w:ascii="Wingdings" w:hAnsi="Wingdings" w:hint="default"/>
      </w:rPr>
    </w:lvl>
    <w:lvl w:ilvl="3" w:tplc="04090001" w:tentative="1">
      <w:start w:val="1"/>
      <w:numFmt w:val="bullet"/>
      <w:lvlText w:val=""/>
      <w:lvlJc w:val="left"/>
      <w:pPr>
        <w:tabs>
          <w:tab w:val="num" w:pos="2240"/>
        </w:tabs>
        <w:ind w:left="2240" w:hanging="420"/>
      </w:pPr>
      <w:rPr>
        <w:rFonts w:ascii="Wingdings" w:hAnsi="Wingdings" w:hint="default"/>
      </w:rPr>
    </w:lvl>
    <w:lvl w:ilvl="4" w:tplc="04090003" w:tentative="1">
      <w:start w:val="1"/>
      <w:numFmt w:val="bullet"/>
      <w:lvlText w:val=""/>
      <w:lvlJc w:val="left"/>
      <w:pPr>
        <w:tabs>
          <w:tab w:val="num" w:pos="2660"/>
        </w:tabs>
        <w:ind w:left="2660" w:hanging="420"/>
      </w:pPr>
      <w:rPr>
        <w:rFonts w:ascii="Wingdings" w:hAnsi="Wingdings" w:hint="default"/>
      </w:rPr>
    </w:lvl>
    <w:lvl w:ilvl="5" w:tplc="04090005" w:tentative="1">
      <w:start w:val="1"/>
      <w:numFmt w:val="bullet"/>
      <w:lvlText w:val=""/>
      <w:lvlJc w:val="left"/>
      <w:pPr>
        <w:tabs>
          <w:tab w:val="num" w:pos="3080"/>
        </w:tabs>
        <w:ind w:left="3080" w:hanging="420"/>
      </w:pPr>
      <w:rPr>
        <w:rFonts w:ascii="Wingdings" w:hAnsi="Wingdings" w:hint="default"/>
      </w:rPr>
    </w:lvl>
    <w:lvl w:ilvl="6" w:tplc="04090001" w:tentative="1">
      <w:start w:val="1"/>
      <w:numFmt w:val="bullet"/>
      <w:lvlText w:val=""/>
      <w:lvlJc w:val="left"/>
      <w:pPr>
        <w:tabs>
          <w:tab w:val="num" w:pos="3500"/>
        </w:tabs>
        <w:ind w:left="3500" w:hanging="420"/>
      </w:pPr>
      <w:rPr>
        <w:rFonts w:ascii="Wingdings" w:hAnsi="Wingdings" w:hint="default"/>
      </w:rPr>
    </w:lvl>
    <w:lvl w:ilvl="7" w:tplc="04090003" w:tentative="1">
      <w:start w:val="1"/>
      <w:numFmt w:val="bullet"/>
      <w:lvlText w:val=""/>
      <w:lvlJc w:val="left"/>
      <w:pPr>
        <w:tabs>
          <w:tab w:val="num" w:pos="3920"/>
        </w:tabs>
        <w:ind w:left="3920" w:hanging="420"/>
      </w:pPr>
      <w:rPr>
        <w:rFonts w:ascii="Wingdings" w:hAnsi="Wingdings" w:hint="default"/>
      </w:rPr>
    </w:lvl>
    <w:lvl w:ilvl="8" w:tplc="04090005" w:tentative="1">
      <w:start w:val="1"/>
      <w:numFmt w:val="bullet"/>
      <w:lvlText w:val=""/>
      <w:lvlJc w:val="left"/>
      <w:pPr>
        <w:tabs>
          <w:tab w:val="num" w:pos="4340"/>
        </w:tabs>
        <w:ind w:left="4340" w:hanging="420"/>
      </w:pPr>
      <w:rPr>
        <w:rFonts w:ascii="Wingdings" w:hAnsi="Wingdings" w:hint="default"/>
      </w:rPr>
    </w:lvl>
  </w:abstractNum>
  <w:abstractNum w:abstractNumId="12">
    <w:nsid w:val="447A4964"/>
    <w:multiLevelType w:val="hybridMultilevel"/>
    <w:tmpl w:val="E8849854"/>
    <w:lvl w:ilvl="0" w:tplc="54F6E668">
      <w:start w:val="2"/>
      <w:numFmt w:val="decimal"/>
      <w:lvlText w:val="%1."/>
      <w:lvlJc w:val="left"/>
      <w:pPr>
        <w:ind w:left="1145" w:hanging="360"/>
      </w:pPr>
      <w:rPr>
        <w:rFonts w:hint="default"/>
      </w:rPr>
    </w:lvl>
    <w:lvl w:ilvl="1" w:tplc="04090019" w:tentative="1">
      <w:start w:val="1"/>
      <w:numFmt w:val="lowerLetter"/>
      <w:lvlText w:val="%2)"/>
      <w:lvlJc w:val="left"/>
      <w:pPr>
        <w:ind w:left="1625" w:hanging="420"/>
      </w:pPr>
    </w:lvl>
    <w:lvl w:ilvl="2" w:tplc="0409001B" w:tentative="1">
      <w:start w:val="1"/>
      <w:numFmt w:val="lowerRoman"/>
      <w:lvlText w:val="%3."/>
      <w:lvlJc w:val="right"/>
      <w:pPr>
        <w:ind w:left="2045" w:hanging="420"/>
      </w:pPr>
    </w:lvl>
    <w:lvl w:ilvl="3" w:tplc="0409000F" w:tentative="1">
      <w:start w:val="1"/>
      <w:numFmt w:val="decimal"/>
      <w:lvlText w:val="%4."/>
      <w:lvlJc w:val="left"/>
      <w:pPr>
        <w:ind w:left="2465" w:hanging="420"/>
      </w:pPr>
    </w:lvl>
    <w:lvl w:ilvl="4" w:tplc="04090019" w:tentative="1">
      <w:start w:val="1"/>
      <w:numFmt w:val="lowerLetter"/>
      <w:lvlText w:val="%5)"/>
      <w:lvlJc w:val="left"/>
      <w:pPr>
        <w:ind w:left="2885" w:hanging="420"/>
      </w:pPr>
    </w:lvl>
    <w:lvl w:ilvl="5" w:tplc="0409001B" w:tentative="1">
      <w:start w:val="1"/>
      <w:numFmt w:val="lowerRoman"/>
      <w:lvlText w:val="%6."/>
      <w:lvlJc w:val="right"/>
      <w:pPr>
        <w:ind w:left="3305" w:hanging="420"/>
      </w:pPr>
    </w:lvl>
    <w:lvl w:ilvl="6" w:tplc="0409000F" w:tentative="1">
      <w:start w:val="1"/>
      <w:numFmt w:val="decimal"/>
      <w:lvlText w:val="%7."/>
      <w:lvlJc w:val="left"/>
      <w:pPr>
        <w:ind w:left="3725" w:hanging="420"/>
      </w:pPr>
    </w:lvl>
    <w:lvl w:ilvl="7" w:tplc="04090019" w:tentative="1">
      <w:start w:val="1"/>
      <w:numFmt w:val="lowerLetter"/>
      <w:lvlText w:val="%8)"/>
      <w:lvlJc w:val="left"/>
      <w:pPr>
        <w:ind w:left="4145" w:hanging="420"/>
      </w:pPr>
    </w:lvl>
    <w:lvl w:ilvl="8" w:tplc="0409001B" w:tentative="1">
      <w:start w:val="1"/>
      <w:numFmt w:val="lowerRoman"/>
      <w:lvlText w:val="%9."/>
      <w:lvlJc w:val="right"/>
      <w:pPr>
        <w:ind w:left="4565" w:hanging="420"/>
      </w:pPr>
    </w:lvl>
  </w:abstractNum>
  <w:abstractNum w:abstractNumId="13">
    <w:nsid w:val="473450CA"/>
    <w:multiLevelType w:val="hybridMultilevel"/>
    <w:tmpl w:val="6FA81ED8"/>
    <w:lvl w:ilvl="0" w:tplc="0448A7F8">
      <w:start w:val="1"/>
      <w:numFmt w:val="decimal"/>
      <w:lvlText w:val="注%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48315176"/>
    <w:multiLevelType w:val="hybridMultilevel"/>
    <w:tmpl w:val="9DCAFD42"/>
    <w:lvl w:ilvl="0" w:tplc="F540364E">
      <w:start w:val="2"/>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5011528B"/>
    <w:multiLevelType w:val="hybridMultilevel"/>
    <w:tmpl w:val="7F02DECC"/>
    <w:lvl w:ilvl="0" w:tplc="BAE6B5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32E63FF"/>
    <w:multiLevelType w:val="hybridMultilevel"/>
    <w:tmpl w:val="3E0CD0D8"/>
    <w:lvl w:ilvl="0" w:tplc="E3E2E44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5C573CD2"/>
    <w:multiLevelType w:val="hybridMultilevel"/>
    <w:tmpl w:val="6A48A6B8"/>
    <w:lvl w:ilvl="0" w:tplc="E564BB70">
      <w:start w:val="1"/>
      <w:numFmt w:val="decimal"/>
      <w:lvlText w:val="注%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5F591F43"/>
    <w:multiLevelType w:val="hybridMultilevel"/>
    <w:tmpl w:val="7AA0A8D4"/>
    <w:lvl w:ilvl="0" w:tplc="61322590">
      <w:start w:val="1"/>
      <w:numFmt w:val="decimal"/>
      <w:lvlText w:val="注%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600E34BC"/>
    <w:multiLevelType w:val="hybridMultilevel"/>
    <w:tmpl w:val="10DADB8C"/>
    <w:lvl w:ilvl="0" w:tplc="D0FAA3D0">
      <w:start w:val="1"/>
      <w:numFmt w:val="decimal"/>
      <w:lvlText w:val="%1．"/>
      <w:lvlJc w:val="left"/>
      <w:pPr>
        <w:ind w:left="1565" w:hanging="100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nsid w:val="60EB72D3"/>
    <w:multiLevelType w:val="hybridMultilevel"/>
    <w:tmpl w:val="85CC4E2E"/>
    <w:lvl w:ilvl="0" w:tplc="0B4A78D8">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21">
    <w:nsid w:val="61350AC1"/>
    <w:multiLevelType w:val="hybridMultilevel"/>
    <w:tmpl w:val="165C3526"/>
    <w:lvl w:ilvl="0" w:tplc="CA06E5EC">
      <w:start w:val="1"/>
      <w:numFmt w:val="decimal"/>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61536E88"/>
    <w:multiLevelType w:val="hybridMultilevel"/>
    <w:tmpl w:val="757A4276"/>
    <w:lvl w:ilvl="0" w:tplc="3CB67C1E">
      <w:start w:val="3"/>
      <w:numFmt w:val="japaneseCounting"/>
      <w:lvlText w:val="%1、"/>
      <w:lvlJc w:val="left"/>
      <w:pPr>
        <w:ind w:left="960" w:hanging="480"/>
      </w:pPr>
      <w:rPr>
        <w:rFonts w:hint="default"/>
        <w:b w:val="0"/>
      </w:rPr>
    </w:lvl>
    <w:lvl w:ilvl="1" w:tplc="14C070BA">
      <w:start w:val="1"/>
      <w:numFmt w:val="decimalEnclosedCircle"/>
      <w:lvlText w:val="%2"/>
      <w:lvlJc w:val="left"/>
      <w:pPr>
        <w:ind w:left="360" w:hanging="360"/>
      </w:pPr>
      <w:rPr>
        <w:rFonts w:ascii="宋体" w:eastAsia="宋体" w:hAnsi="宋体"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nsid w:val="637C688C"/>
    <w:multiLevelType w:val="hybridMultilevel"/>
    <w:tmpl w:val="DF08CAD2"/>
    <w:lvl w:ilvl="0" w:tplc="F976E96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4">
    <w:nsid w:val="63A85D73"/>
    <w:multiLevelType w:val="hybridMultilevel"/>
    <w:tmpl w:val="A45859D6"/>
    <w:lvl w:ilvl="0" w:tplc="9A9A9C1E">
      <w:start w:val="3"/>
      <w:numFmt w:val="bullet"/>
      <w:lvlText w:val="—"/>
      <w:lvlJc w:val="left"/>
      <w:pPr>
        <w:ind w:left="5250" w:hanging="600"/>
      </w:pPr>
      <w:rPr>
        <w:rFonts w:ascii="仿宋_GB2312" w:eastAsia="仿宋_GB2312" w:hAnsi="Times New Roman" w:cs="Times New Roman" w:hint="eastAsia"/>
      </w:rPr>
    </w:lvl>
    <w:lvl w:ilvl="1" w:tplc="04090003" w:tentative="1">
      <w:start w:val="1"/>
      <w:numFmt w:val="bullet"/>
      <w:lvlText w:val=""/>
      <w:lvlJc w:val="left"/>
      <w:pPr>
        <w:ind w:left="5490" w:hanging="420"/>
      </w:pPr>
      <w:rPr>
        <w:rFonts w:ascii="Wingdings" w:hAnsi="Wingdings" w:hint="default"/>
      </w:rPr>
    </w:lvl>
    <w:lvl w:ilvl="2" w:tplc="04090005" w:tentative="1">
      <w:start w:val="1"/>
      <w:numFmt w:val="bullet"/>
      <w:lvlText w:val=""/>
      <w:lvlJc w:val="left"/>
      <w:pPr>
        <w:ind w:left="5910" w:hanging="420"/>
      </w:pPr>
      <w:rPr>
        <w:rFonts w:ascii="Wingdings" w:hAnsi="Wingdings" w:hint="default"/>
      </w:rPr>
    </w:lvl>
    <w:lvl w:ilvl="3" w:tplc="04090001" w:tentative="1">
      <w:start w:val="1"/>
      <w:numFmt w:val="bullet"/>
      <w:lvlText w:val=""/>
      <w:lvlJc w:val="left"/>
      <w:pPr>
        <w:ind w:left="6330" w:hanging="420"/>
      </w:pPr>
      <w:rPr>
        <w:rFonts w:ascii="Wingdings" w:hAnsi="Wingdings" w:hint="default"/>
      </w:rPr>
    </w:lvl>
    <w:lvl w:ilvl="4" w:tplc="04090003" w:tentative="1">
      <w:start w:val="1"/>
      <w:numFmt w:val="bullet"/>
      <w:lvlText w:val=""/>
      <w:lvlJc w:val="left"/>
      <w:pPr>
        <w:ind w:left="6750" w:hanging="420"/>
      </w:pPr>
      <w:rPr>
        <w:rFonts w:ascii="Wingdings" w:hAnsi="Wingdings" w:hint="default"/>
      </w:rPr>
    </w:lvl>
    <w:lvl w:ilvl="5" w:tplc="04090005" w:tentative="1">
      <w:start w:val="1"/>
      <w:numFmt w:val="bullet"/>
      <w:lvlText w:val=""/>
      <w:lvlJc w:val="left"/>
      <w:pPr>
        <w:ind w:left="7170" w:hanging="420"/>
      </w:pPr>
      <w:rPr>
        <w:rFonts w:ascii="Wingdings" w:hAnsi="Wingdings" w:hint="default"/>
      </w:rPr>
    </w:lvl>
    <w:lvl w:ilvl="6" w:tplc="04090001" w:tentative="1">
      <w:start w:val="1"/>
      <w:numFmt w:val="bullet"/>
      <w:lvlText w:val=""/>
      <w:lvlJc w:val="left"/>
      <w:pPr>
        <w:ind w:left="7590" w:hanging="420"/>
      </w:pPr>
      <w:rPr>
        <w:rFonts w:ascii="Wingdings" w:hAnsi="Wingdings" w:hint="default"/>
      </w:rPr>
    </w:lvl>
    <w:lvl w:ilvl="7" w:tplc="04090003" w:tentative="1">
      <w:start w:val="1"/>
      <w:numFmt w:val="bullet"/>
      <w:lvlText w:val=""/>
      <w:lvlJc w:val="left"/>
      <w:pPr>
        <w:ind w:left="8010" w:hanging="420"/>
      </w:pPr>
      <w:rPr>
        <w:rFonts w:ascii="Wingdings" w:hAnsi="Wingdings" w:hint="default"/>
      </w:rPr>
    </w:lvl>
    <w:lvl w:ilvl="8" w:tplc="04090005" w:tentative="1">
      <w:start w:val="1"/>
      <w:numFmt w:val="bullet"/>
      <w:lvlText w:val=""/>
      <w:lvlJc w:val="left"/>
      <w:pPr>
        <w:ind w:left="8430" w:hanging="420"/>
      </w:pPr>
      <w:rPr>
        <w:rFonts w:ascii="Wingdings" w:hAnsi="Wingdings" w:hint="default"/>
      </w:rPr>
    </w:lvl>
  </w:abstractNum>
  <w:abstractNum w:abstractNumId="25">
    <w:nsid w:val="669F2B27"/>
    <w:multiLevelType w:val="hybridMultilevel"/>
    <w:tmpl w:val="D7C8CF8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67F02C92"/>
    <w:multiLevelType w:val="hybridMultilevel"/>
    <w:tmpl w:val="C9565DA6"/>
    <w:lvl w:ilvl="0" w:tplc="17D0FE2A">
      <w:start w:val="1"/>
      <w:numFmt w:val="japaneseCounting"/>
      <w:lvlText w:val="（%1）"/>
      <w:lvlJc w:val="left"/>
      <w:pPr>
        <w:ind w:left="1200" w:hanging="720"/>
      </w:pPr>
      <w:rPr>
        <w:rFonts w:hint="default"/>
        <w:b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nsid w:val="6BF97F6B"/>
    <w:multiLevelType w:val="hybridMultilevel"/>
    <w:tmpl w:val="21C60FD4"/>
    <w:lvl w:ilvl="0" w:tplc="6C186FB0">
      <w:start w:val="4"/>
      <w:numFmt w:val="japaneseCounting"/>
      <w:lvlText w:val="%1、"/>
      <w:lvlJc w:val="left"/>
      <w:pPr>
        <w:tabs>
          <w:tab w:val="num" w:pos="1320"/>
        </w:tabs>
        <w:ind w:left="1320" w:hanging="72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28">
    <w:nsid w:val="7009645C"/>
    <w:multiLevelType w:val="hybridMultilevel"/>
    <w:tmpl w:val="9DC05D7C"/>
    <w:lvl w:ilvl="0" w:tplc="D57C8C3E">
      <w:start w:val="1"/>
      <w:numFmt w:val="decimal"/>
      <w:lvlText w:val="%1"/>
      <w:lvlJc w:val="left"/>
      <w:pPr>
        <w:tabs>
          <w:tab w:val="num" w:pos="600"/>
        </w:tabs>
        <w:ind w:left="600" w:hanging="600"/>
      </w:pPr>
      <w:rPr>
        <w:rFonts w:hint="eastAsia"/>
        <w:color w:val="FFFFFF"/>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70E020D5"/>
    <w:multiLevelType w:val="hybridMultilevel"/>
    <w:tmpl w:val="4580CBE8"/>
    <w:lvl w:ilvl="0" w:tplc="DEF62420">
      <w:start w:val="1"/>
      <w:numFmt w:val="japaneseCounting"/>
      <w:lvlText w:val="%1、"/>
      <w:lvlJc w:val="left"/>
      <w:pPr>
        <w:tabs>
          <w:tab w:val="num" w:pos="1320"/>
        </w:tabs>
        <w:ind w:left="1320" w:hanging="72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30">
    <w:nsid w:val="758423D4"/>
    <w:multiLevelType w:val="hybridMultilevel"/>
    <w:tmpl w:val="A73AFD98"/>
    <w:lvl w:ilvl="0" w:tplc="0122BF3A">
      <w:start w:val="1"/>
      <w:numFmt w:val="japaneseCounting"/>
      <w:lvlText w:val="（%1）"/>
      <w:lvlJc w:val="left"/>
      <w:pPr>
        <w:ind w:left="1200" w:hanging="720"/>
      </w:pPr>
      <w:rPr>
        <w:rFonts w:ascii="Times New Roman" w:hint="default"/>
        <w:b w:val="0"/>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nsid w:val="7BEE19C9"/>
    <w:multiLevelType w:val="hybridMultilevel"/>
    <w:tmpl w:val="398C1EB6"/>
    <w:lvl w:ilvl="0" w:tplc="59044D1A">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4"/>
  </w:num>
  <w:num w:numId="2">
    <w:abstractNumId w:val="2"/>
  </w:num>
  <w:num w:numId="3">
    <w:abstractNumId w:val="23"/>
  </w:num>
  <w:num w:numId="4">
    <w:abstractNumId w:val="19"/>
  </w:num>
  <w:num w:numId="5">
    <w:abstractNumId w:val="30"/>
  </w:num>
  <w:num w:numId="6">
    <w:abstractNumId w:val="0"/>
  </w:num>
  <w:num w:numId="7">
    <w:abstractNumId w:val="21"/>
  </w:num>
  <w:num w:numId="8">
    <w:abstractNumId w:val="1"/>
  </w:num>
  <w:num w:numId="9">
    <w:abstractNumId w:val="9"/>
  </w:num>
  <w:num w:numId="10">
    <w:abstractNumId w:val="22"/>
  </w:num>
  <w:num w:numId="11">
    <w:abstractNumId w:val="31"/>
  </w:num>
  <w:num w:numId="12">
    <w:abstractNumId w:val="14"/>
  </w:num>
  <w:num w:numId="13">
    <w:abstractNumId w:val="26"/>
  </w:num>
  <w:num w:numId="14">
    <w:abstractNumId w:val="29"/>
  </w:num>
  <w:num w:numId="15">
    <w:abstractNumId w:val="27"/>
  </w:num>
  <w:num w:numId="16">
    <w:abstractNumId w:val="20"/>
  </w:num>
  <w:num w:numId="17">
    <w:abstractNumId w:val="3"/>
  </w:num>
  <w:num w:numId="18">
    <w:abstractNumId w:val="15"/>
  </w:num>
  <w:num w:numId="19">
    <w:abstractNumId w:val="11"/>
  </w:num>
  <w:num w:numId="20">
    <w:abstractNumId w:val="28"/>
  </w:num>
  <w:num w:numId="21">
    <w:abstractNumId w:val="25"/>
  </w:num>
  <w:num w:numId="22">
    <w:abstractNumId w:val="6"/>
  </w:num>
  <w:num w:numId="23">
    <w:abstractNumId w:val="10"/>
  </w:num>
  <w:num w:numId="24">
    <w:abstractNumId w:val="7"/>
  </w:num>
  <w:num w:numId="25">
    <w:abstractNumId w:val="4"/>
  </w:num>
  <w:num w:numId="26">
    <w:abstractNumId w:val="16"/>
  </w:num>
  <w:num w:numId="27">
    <w:abstractNumId w:val="8"/>
  </w:num>
  <w:num w:numId="28">
    <w:abstractNumId w:val="12"/>
  </w:num>
  <w:num w:numId="29">
    <w:abstractNumId w:val="17"/>
  </w:num>
  <w:num w:numId="30">
    <w:abstractNumId w:val="13"/>
  </w:num>
  <w:num w:numId="31">
    <w:abstractNumId w:val="18"/>
  </w:num>
  <w:num w:numId="3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trackRevisions/>
  <w:defaultTabStop w:val="420"/>
  <w:drawingGridHorizontalSpacing w:val="120"/>
  <w:drawingGridVerticalSpacing w:val="381"/>
  <w:displayHorizontalDrawingGridEvery w:val="0"/>
  <w:characterSpacingControl w:val="compressPunctuation"/>
  <w:hdrShapeDefaults>
    <o:shapedefaults v:ext="edit" spidmax="351234">
      <o:colormenu v:ext="edit" fillcolor="none" strokecolor="none [3213]"/>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9225A"/>
    <w:rsid w:val="000000C3"/>
    <w:rsid w:val="00001228"/>
    <w:rsid w:val="00002A85"/>
    <w:rsid w:val="00005559"/>
    <w:rsid w:val="00005BFF"/>
    <w:rsid w:val="00006DBF"/>
    <w:rsid w:val="00010112"/>
    <w:rsid w:val="00011614"/>
    <w:rsid w:val="00014892"/>
    <w:rsid w:val="00014CDC"/>
    <w:rsid w:val="000200EC"/>
    <w:rsid w:val="00020D5A"/>
    <w:rsid w:val="00021ABB"/>
    <w:rsid w:val="00021ADA"/>
    <w:rsid w:val="000225E3"/>
    <w:rsid w:val="00023594"/>
    <w:rsid w:val="0002375A"/>
    <w:rsid w:val="00024679"/>
    <w:rsid w:val="00026435"/>
    <w:rsid w:val="0002678F"/>
    <w:rsid w:val="000343D3"/>
    <w:rsid w:val="000354B4"/>
    <w:rsid w:val="00041A0D"/>
    <w:rsid w:val="00041C2A"/>
    <w:rsid w:val="00042C81"/>
    <w:rsid w:val="00043078"/>
    <w:rsid w:val="00045C2D"/>
    <w:rsid w:val="00052F9A"/>
    <w:rsid w:val="000546DF"/>
    <w:rsid w:val="00061AB1"/>
    <w:rsid w:val="00061C4B"/>
    <w:rsid w:val="0006514F"/>
    <w:rsid w:val="00065757"/>
    <w:rsid w:val="0006749A"/>
    <w:rsid w:val="000704A1"/>
    <w:rsid w:val="00072D16"/>
    <w:rsid w:val="000740D2"/>
    <w:rsid w:val="0007505A"/>
    <w:rsid w:val="00075414"/>
    <w:rsid w:val="000765E1"/>
    <w:rsid w:val="00077488"/>
    <w:rsid w:val="00077D16"/>
    <w:rsid w:val="0008320B"/>
    <w:rsid w:val="000845D8"/>
    <w:rsid w:val="00086D61"/>
    <w:rsid w:val="00087953"/>
    <w:rsid w:val="00090C69"/>
    <w:rsid w:val="000910B8"/>
    <w:rsid w:val="0009215A"/>
    <w:rsid w:val="000A154C"/>
    <w:rsid w:val="000A39C2"/>
    <w:rsid w:val="000A3DBC"/>
    <w:rsid w:val="000A4E95"/>
    <w:rsid w:val="000B44E2"/>
    <w:rsid w:val="000B5895"/>
    <w:rsid w:val="000C006B"/>
    <w:rsid w:val="000C1DFA"/>
    <w:rsid w:val="000C3860"/>
    <w:rsid w:val="000C583A"/>
    <w:rsid w:val="000C6013"/>
    <w:rsid w:val="000C6F59"/>
    <w:rsid w:val="000D0732"/>
    <w:rsid w:val="000D1A96"/>
    <w:rsid w:val="000D2D74"/>
    <w:rsid w:val="000D4FEE"/>
    <w:rsid w:val="000D55CF"/>
    <w:rsid w:val="000D6B76"/>
    <w:rsid w:val="000E0096"/>
    <w:rsid w:val="000E1536"/>
    <w:rsid w:val="000E2BD8"/>
    <w:rsid w:val="000E2F3E"/>
    <w:rsid w:val="000E40DA"/>
    <w:rsid w:val="000E5CF9"/>
    <w:rsid w:val="000F3A9E"/>
    <w:rsid w:val="000F4CB7"/>
    <w:rsid w:val="000F5B64"/>
    <w:rsid w:val="001008F7"/>
    <w:rsid w:val="00101CFE"/>
    <w:rsid w:val="00102B45"/>
    <w:rsid w:val="001030E6"/>
    <w:rsid w:val="00103B7C"/>
    <w:rsid w:val="00113200"/>
    <w:rsid w:val="001133A3"/>
    <w:rsid w:val="0011450E"/>
    <w:rsid w:val="0011601E"/>
    <w:rsid w:val="00116CD0"/>
    <w:rsid w:val="001214DF"/>
    <w:rsid w:val="00124AA6"/>
    <w:rsid w:val="001259CC"/>
    <w:rsid w:val="00130702"/>
    <w:rsid w:val="00130BDD"/>
    <w:rsid w:val="00130BF5"/>
    <w:rsid w:val="0013189B"/>
    <w:rsid w:val="00133545"/>
    <w:rsid w:val="0013425F"/>
    <w:rsid w:val="00135D35"/>
    <w:rsid w:val="001367D0"/>
    <w:rsid w:val="0014016D"/>
    <w:rsid w:val="001410D1"/>
    <w:rsid w:val="00142C25"/>
    <w:rsid w:val="001451EB"/>
    <w:rsid w:val="00146161"/>
    <w:rsid w:val="00147E9E"/>
    <w:rsid w:val="001503C6"/>
    <w:rsid w:val="00156FF0"/>
    <w:rsid w:val="00160F43"/>
    <w:rsid w:val="001610F5"/>
    <w:rsid w:val="00161D96"/>
    <w:rsid w:val="00162329"/>
    <w:rsid w:val="0016354A"/>
    <w:rsid w:val="00165220"/>
    <w:rsid w:val="00165E5D"/>
    <w:rsid w:val="00167D08"/>
    <w:rsid w:val="00173B53"/>
    <w:rsid w:val="00175F8A"/>
    <w:rsid w:val="0017641B"/>
    <w:rsid w:val="001809E9"/>
    <w:rsid w:val="001855F9"/>
    <w:rsid w:val="00186990"/>
    <w:rsid w:val="00186DB0"/>
    <w:rsid w:val="00186FAE"/>
    <w:rsid w:val="00187D56"/>
    <w:rsid w:val="001903ED"/>
    <w:rsid w:val="00190AD3"/>
    <w:rsid w:val="00192594"/>
    <w:rsid w:val="00192936"/>
    <w:rsid w:val="00192A7A"/>
    <w:rsid w:val="00192BA1"/>
    <w:rsid w:val="00192EA6"/>
    <w:rsid w:val="001945A3"/>
    <w:rsid w:val="00196067"/>
    <w:rsid w:val="00196ABD"/>
    <w:rsid w:val="001A1496"/>
    <w:rsid w:val="001A4C55"/>
    <w:rsid w:val="001A4FAC"/>
    <w:rsid w:val="001A61BC"/>
    <w:rsid w:val="001A6653"/>
    <w:rsid w:val="001A77BD"/>
    <w:rsid w:val="001B02C1"/>
    <w:rsid w:val="001B27A2"/>
    <w:rsid w:val="001B71DE"/>
    <w:rsid w:val="001C040F"/>
    <w:rsid w:val="001C1472"/>
    <w:rsid w:val="001C1676"/>
    <w:rsid w:val="001C1D59"/>
    <w:rsid w:val="001C69B9"/>
    <w:rsid w:val="001D20CC"/>
    <w:rsid w:val="001D3096"/>
    <w:rsid w:val="001D3EFE"/>
    <w:rsid w:val="001D6984"/>
    <w:rsid w:val="001E093A"/>
    <w:rsid w:val="001E1F52"/>
    <w:rsid w:val="001E5197"/>
    <w:rsid w:val="001E5A74"/>
    <w:rsid w:val="001E6043"/>
    <w:rsid w:val="001F392F"/>
    <w:rsid w:val="001F3EE5"/>
    <w:rsid w:val="001F4BE4"/>
    <w:rsid w:val="001F4F2A"/>
    <w:rsid w:val="001F70B7"/>
    <w:rsid w:val="00200147"/>
    <w:rsid w:val="00200AE2"/>
    <w:rsid w:val="00200BD0"/>
    <w:rsid w:val="002015B2"/>
    <w:rsid w:val="0021318B"/>
    <w:rsid w:val="002160E9"/>
    <w:rsid w:val="00217C3B"/>
    <w:rsid w:val="00221416"/>
    <w:rsid w:val="00221F9C"/>
    <w:rsid w:val="002227AD"/>
    <w:rsid w:val="00222AAB"/>
    <w:rsid w:val="002257A5"/>
    <w:rsid w:val="00225E24"/>
    <w:rsid w:val="00227C6F"/>
    <w:rsid w:val="002300A1"/>
    <w:rsid w:val="00230D14"/>
    <w:rsid w:val="00230F27"/>
    <w:rsid w:val="00233ACA"/>
    <w:rsid w:val="00234447"/>
    <w:rsid w:val="00234A89"/>
    <w:rsid w:val="0023597B"/>
    <w:rsid w:val="00236AA6"/>
    <w:rsid w:val="002372CD"/>
    <w:rsid w:val="00241C6F"/>
    <w:rsid w:val="00241D93"/>
    <w:rsid w:val="002433AE"/>
    <w:rsid w:val="00243A28"/>
    <w:rsid w:val="00244457"/>
    <w:rsid w:val="0024562E"/>
    <w:rsid w:val="002459D4"/>
    <w:rsid w:val="00246F0B"/>
    <w:rsid w:val="00250112"/>
    <w:rsid w:val="0025340B"/>
    <w:rsid w:val="002550B3"/>
    <w:rsid w:val="002561DA"/>
    <w:rsid w:val="002565C2"/>
    <w:rsid w:val="00261A9E"/>
    <w:rsid w:val="00262E71"/>
    <w:rsid w:val="00264069"/>
    <w:rsid w:val="0026682E"/>
    <w:rsid w:val="002673DD"/>
    <w:rsid w:val="00270E94"/>
    <w:rsid w:val="00272529"/>
    <w:rsid w:val="002729A0"/>
    <w:rsid w:val="00272ABD"/>
    <w:rsid w:val="00274F1E"/>
    <w:rsid w:val="0027693A"/>
    <w:rsid w:val="002771BD"/>
    <w:rsid w:val="00280732"/>
    <w:rsid w:val="002809B1"/>
    <w:rsid w:val="002825FA"/>
    <w:rsid w:val="00283858"/>
    <w:rsid w:val="002849BE"/>
    <w:rsid w:val="00286729"/>
    <w:rsid w:val="002A0EBE"/>
    <w:rsid w:val="002A0F7C"/>
    <w:rsid w:val="002A1C3F"/>
    <w:rsid w:val="002A2E37"/>
    <w:rsid w:val="002A35D6"/>
    <w:rsid w:val="002A4963"/>
    <w:rsid w:val="002A6D5C"/>
    <w:rsid w:val="002B0844"/>
    <w:rsid w:val="002B2126"/>
    <w:rsid w:val="002B3903"/>
    <w:rsid w:val="002B4B60"/>
    <w:rsid w:val="002B72EA"/>
    <w:rsid w:val="002B73B5"/>
    <w:rsid w:val="002B7DD9"/>
    <w:rsid w:val="002C1C7B"/>
    <w:rsid w:val="002C321B"/>
    <w:rsid w:val="002C3861"/>
    <w:rsid w:val="002C6FE9"/>
    <w:rsid w:val="002D0299"/>
    <w:rsid w:val="002D04C3"/>
    <w:rsid w:val="002D37C4"/>
    <w:rsid w:val="002D397B"/>
    <w:rsid w:val="002D582A"/>
    <w:rsid w:val="002D6893"/>
    <w:rsid w:val="002D7DC6"/>
    <w:rsid w:val="002E0F41"/>
    <w:rsid w:val="002E13B6"/>
    <w:rsid w:val="002E2271"/>
    <w:rsid w:val="002E53E5"/>
    <w:rsid w:val="002E6A89"/>
    <w:rsid w:val="002F1E0A"/>
    <w:rsid w:val="002F28C0"/>
    <w:rsid w:val="002F32D5"/>
    <w:rsid w:val="002F3BD6"/>
    <w:rsid w:val="002F4665"/>
    <w:rsid w:val="002F5D57"/>
    <w:rsid w:val="002F6E20"/>
    <w:rsid w:val="00301EC0"/>
    <w:rsid w:val="003036E9"/>
    <w:rsid w:val="00303780"/>
    <w:rsid w:val="00303C56"/>
    <w:rsid w:val="00304C26"/>
    <w:rsid w:val="003051F3"/>
    <w:rsid w:val="00305B13"/>
    <w:rsid w:val="003101D8"/>
    <w:rsid w:val="00314149"/>
    <w:rsid w:val="00315B99"/>
    <w:rsid w:val="00316082"/>
    <w:rsid w:val="00316CDD"/>
    <w:rsid w:val="00320466"/>
    <w:rsid w:val="00322B04"/>
    <w:rsid w:val="00326467"/>
    <w:rsid w:val="00326E44"/>
    <w:rsid w:val="00327244"/>
    <w:rsid w:val="0033080A"/>
    <w:rsid w:val="00332359"/>
    <w:rsid w:val="00333039"/>
    <w:rsid w:val="003422C7"/>
    <w:rsid w:val="003422D4"/>
    <w:rsid w:val="00343A92"/>
    <w:rsid w:val="003451D2"/>
    <w:rsid w:val="00346B6B"/>
    <w:rsid w:val="00350F79"/>
    <w:rsid w:val="00353B0F"/>
    <w:rsid w:val="00354654"/>
    <w:rsid w:val="00354FEB"/>
    <w:rsid w:val="00355399"/>
    <w:rsid w:val="003565A9"/>
    <w:rsid w:val="003612EA"/>
    <w:rsid w:val="00362430"/>
    <w:rsid w:val="0036370F"/>
    <w:rsid w:val="00363720"/>
    <w:rsid w:val="0037356A"/>
    <w:rsid w:val="00374381"/>
    <w:rsid w:val="0037660D"/>
    <w:rsid w:val="0037669C"/>
    <w:rsid w:val="003776A4"/>
    <w:rsid w:val="00382C15"/>
    <w:rsid w:val="00384887"/>
    <w:rsid w:val="0038492A"/>
    <w:rsid w:val="00385110"/>
    <w:rsid w:val="00385A78"/>
    <w:rsid w:val="00386CCC"/>
    <w:rsid w:val="00387B23"/>
    <w:rsid w:val="0039086C"/>
    <w:rsid w:val="00391695"/>
    <w:rsid w:val="00392839"/>
    <w:rsid w:val="0039348E"/>
    <w:rsid w:val="003958B7"/>
    <w:rsid w:val="00395C1B"/>
    <w:rsid w:val="00396A67"/>
    <w:rsid w:val="0039739E"/>
    <w:rsid w:val="003A0229"/>
    <w:rsid w:val="003A03F2"/>
    <w:rsid w:val="003A10D5"/>
    <w:rsid w:val="003A4C0C"/>
    <w:rsid w:val="003A6AAE"/>
    <w:rsid w:val="003A6F56"/>
    <w:rsid w:val="003B2020"/>
    <w:rsid w:val="003B237E"/>
    <w:rsid w:val="003B29D1"/>
    <w:rsid w:val="003B5461"/>
    <w:rsid w:val="003B6DDF"/>
    <w:rsid w:val="003C0666"/>
    <w:rsid w:val="003C13B6"/>
    <w:rsid w:val="003C2609"/>
    <w:rsid w:val="003C3C34"/>
    <w:rsid w:val="003C4BFE"/>
    <w:rsid w:val="003C5EF5"/>
    <w:rsid w:val="003D0C8E"/>
    <w:rsid w:val="003D158F"/>
    <w:rsid w:val="003D20C2"/>
    <w:rsid w:val="003D22D6"/>
    <w:rsid w:val="003D4202"/>
    <w:rsid w:val="003E030A"/>
    <w:rsid w:val="003E08E5"/>
    <w:rsid w:val="003E0A3E"/>
    <w:rsid w:val="003E0B02"/>
    <w:rsid w:val="003E27D4"/>
    <w:rsid w:val="003E3F5A"/>
    <w:rsid w:val="003F379A"/>
    <w:rsid w:val="003F5326"/>
    <w:rsid w:val="003F600E"/>
    <w:rsid w:val="003F72DC"/>
    <w:rsid w:val="003F74D9"/>
    <w:rsid w:val="004000BC"/>
    <w:rsid w:val="0040059A"/>
    <w:rsid w:val="00401786"/>
    <w:rsid w:val="004046EF"/>
    <w:rsid w:val="004046FC"/>
    <w:rsid w:val="00406033"/>
    <w:rsid w:val="00406762"/>
    <w:rsid w:val="004126FD"/>
    <w:rsid w:val="00412DA9"/>
    <w:rsid w:val="00417686"/>
    <w:rsid w:val="00417F2A"/>
    <w:rsid w:val="00420994"/>
    <w:rsid w:val="00422F9A"/>
    <w:rsid w:val="00423727"/>
    <w:rsid w:val="00424A63"/>
    <w:rsid w:val="0043609E"/>
    <w:rsid w:val="0044197C"/>
    <w:rsid w:val="00441FDC"/>
    <w:rsid w:val="00443CBB"/>
    <w:rsid w:val="004446D2"/>
    <w:rsid w:val="0044529E"/>
    <w:rsid w:val="0044587F"/>
    <w:rsid w:val="00445887"/>
    <w:rsid w:val="004461F4"/>
    <w:rsid w:val="0044666F"/>
    <w:rsid w:val="00451019"/>
    <w:rsid w:val="00451DBE"/>
    <w:rsid w:val="0045457A"/>
    <w:rsid w:val="00462295"/>
    <w:rsid w:val="0046338F"/>
    <w:rsid w:val="004639AE"/>
    <w:rsid w:val="004650B7"/>
    <w:rsid w:val="004656A4"/>
    <w:rsid w:val="0046704B"/>
    <w:rsid w:val="004675B9"/>
    <w:rsid w:val="00467A9C"/>
    <w:rsid w:val="0047066C"/>
    <w:rsid w:val="004714FF"/>
    <w:rsid w:val="0047186E"/>
    <w:rsid w:val="004747BA"/>
    <w:rsid w:val="0047532B"/>
    <w:rsid w:val="0047540D"/>
    <w:rsid w:val="00480CC0"/>
    <w:rsid w:val="00480DB2"/>
    <w:rsid w:val="00480F3C"/>
    <w:rsid w:val="004838E2"/>
    <w:rsid w:val="00483985"/>
    <w:rsid w:val="004845DC"/>
    <w:rsid w:val="004858E8"/>
    <w:rsid w:val="004877B2"/>
    <w:rsid w:val="00490BA9"/>
    <w:rsid w:val="00492F03"/>
    <w:rsid w:val="004942FD"/>
    <w:rsid w:val="004A0865"/>
    <w:rsid w:val="004A0FAC"/>
    <w:rsid w:val="004A255F"/>
    <w:rsid w:val="004A2F11"/>
    <w:rsid w:val="004A468B"/>
    <w:rsid w:val="004A565F"/>
    <w:rsid w:val="004B1ECE"/>
    <w:rsid w:val="004B2CBE"/>
    <w:rsid w:val="004B3A25"/>
    <w:rsid w:val="004B4E72"/>
    <w:rsid w:val="004B54E5"/>
    <w:rsid w:val="004B5813"/>
    <w:rsid w:val="004B5817"/>
    <w:rsid w:val="004B5E93"/>
    <w:rsid w:val="004C07F0"/>
    <w:rsid w:val="004C2CC5"/>
    <w:rsid w:val="004C51D9"/>
    <w:rsid w:val="004C628B"/>
    <w:rsid w:val="004C75D2"/>
    <w:rsid w:val="004C75EB"/>
    <w:rsid w:val="004D074E"/>
    <w:rsid w:val="004D0E9B"/>
    <w:rsid w:val="004E0819"/>
    <w:rsid w:val="004E0D0E"/>
    <w:rsid w:val="004E1B00"/>
    <w:rsid w:val="004E4A36"/>
    <w:rsid w:val="004E5BD9"/>
    <w:rsid w:val="004E7FDA"/>
    <w:rsid w:val="004F1156"/>
    <w:rsid w:val="004F264B"/>
    <w:rsid w:val="004F7086"/>
    <w:rsid w:val="005074F4"/>
    <w:rsid w:val="0051031A"/>
    <w:rsid w:val="0051107C"/>
    <w:rsid w:val="0051121B"/>
    <w:rsid w:val="00513986"/>
    <w:rsid w:val="00514B3D"/>
    <w:rsid w:val="00515CF3"/>
    <w:rsid w:val="005213B7"/>
    <w:rsid w:val="005214BC"/>
    <w:rsid w:val="0052341C"/>
    <w:rsid w:val="0052369E"/>
    <w:rsid w:val="00525C67"/>
    <w:rsid w:val="00531E1D"/>
    <w:rsid w:val="00533D19"/>
    <w:rsid w:val="00534690"/>
    <w:rsid w:val="00535DBC"/>
    <w:rsid w:val="00540682"/>
    <w:rsid w:val="0054312A"/>
    <w:rsid w:val="00545295"/>
    <w:rsid w:val="005470AF"/>
    <w:rsid w:val="0055312E"/>
    <w:rsid w:val="00553574"/>
    <w:rsid w:val="00554B2E"/>
    <w:rsid w:val="00557009"/>
    <w:rsid w:val="005579DF"/>
    <w:rsid w:val="00561EAC"/>
    <w:rsid w:val="00562F87"/>
    <w:rsid w:val="00562FF0"/>
    <w:rsid w:val="00564095"/>
    <w:rsid w:val="00565D77"/>
    <w:rsid w:val="00566201"/>
    <w:rsid w:val="00566BC2"/>
    <w:rsid w:val="0056707A"/>
    <w:rsid w:val="00567566"/>
    <w:rsid w:val="00567D1B"/>
    <w:rsid w:val="00574133"/>
    <w:rsid w:val="00574CE9"/>
    <w:rsid w:val="00574D2A"/>
    <w:rsid w:val="005754EA"/>
    <w:rsid w:val="00577BE4"/>
    <w:rsid w:val="00577FD6"/>
    <w:rsid w:val="005804FC"/>
    <w:rsid w:val="0058091B"/>
    <w:rsid w:val="0058323B"/>
    <w:rsid w:val="005843FE"/>
    <w:rsid w:val="00585B47"/>
    <w:rsid w:val="00587AA2"/>
    <w:rsid w:val="0059127A"/>
    <w:rsid w:val="0059158F"/>
    <w:rsid w:val="005932E4"/>
    <w:rsid w:val="00594013"/>
    <w:rsid w:val="00594CDB"/>
    <w:rsid w:val="00595369"/>
    <w:rsid w:val="005A0CA6"/>
    <w:rsid w:val="005A27C9"/>
    <w:rsid w:val="005A32E9"/>
    <w:rsid w:val="005A4E65"/>
    <w:rsid w:val="005A644F"/>
    <w:rsid w:val="005A6723"/>
    <w:rsid w:val="005A70F5"/>
    <w:rsid w:val="005B117C"/>
    <w:rsid w:val="005B15CB"/>
    <w:rsid w:val="005B167F"/>
    <w:rsid w:val="005B1B5E"/>
    <w:rsid w:val="005B1F71"/>
    <w:rsid w:val="005B66E4"/>
    <w:rsid w:val="005B6771"/>
    <w:rsid w:val="005B7ACD"/>
    <w:rsid w:val="005C1179"/>
    <w:rsid w:val="005C2C99"/>
    <w:rsid w:val="005C352F"/>
    <w:rsid w:val="005C4011"/>
    <w:rsid w:val="005D1287"/>
    <w:rsid w:val="005D3E10"/>
    <w:rsid w:val="005D4711"/>
    <w:rsid w:val="005D70C6"/>
    <w:rsid w:val="005D7A78"/>
    <w:rsid w:val="005E0E8A"/>
    <w:rsid w:val="005E159F"/>
    <w:rsid w:val="005E4815"/>
    <w:rsid w:val="005E62AA"/>
    <w:rsid w:val="005E65B0"/>
    <w:rsid w:val="005E7D94"/>
    <w:rsid w:val="005F1251"/>
    <w:rsid w:val="005F2C36"/>
    <w:rsid w:val="005F2C7B"/>
    <w:rsid w:val="005F50D2"/>
    <w:rsid w:val="005F6598"/>
    <w:rsid w:val="005F74F2"/>
    <w:rsid w:val="00601DB6"/>
    <w:rsid w:val="00603AED"/>
    <w:rsid w:val="00604D75"/>
    <w:rsid w:val="006060BB"/>
    <w:rsid w:val="006060C5"/>
    <w:rsid w:val="00606EC9"/>
    <w:rsid w:val="00607639"/>
    <w:rsid w:val="00610696"/>
    <w:rsid w:val="0061139D"/>
    <w:rsid w:val="00611D4C"/>
    <w:rsid w:val="00613655"/>
    <w:rsid w:val="0061430B"/>
    <w:rsid w:val="00615408"/>
    <w:rsid w:val="00615F30"/>
    <w:rsid w:val="00617F58"/>
    <w:rsid w:val="00622DCB"/>
    <w:rsid w:val="00625027"/>
    <w:rsid w:val="006259D2"/>
    <w:rsid w:val="006301AE"/>
    <w:rsid w:val="00633BC3"/>
    <w:rsid w:val="00640B5F"/>
    <w:rsid w:val="006415D6"/>
    <w:rsid w:val="00641796"/>
    <w:rsid w:val="0064466A"/>
    <w:rsid w:val="006464A4"/>
    <w:rsid w:val="00647430"/>
    <w:rsid w:val="00652C7C"/>
    <w:rsid w:val="00653E46"/>
    <w:rsid w:val="006540DB"/>
    <w:rsid w:val="00654DB4"/>
    <w:rsid w:val="00655529"/>
    <w:rsid w:val="006567B7"/>
    <w:rsid w:val="00657807"/>
    <w:rsid w:val="0065798A"/>
    <w:rsid w:val="00660592"/>
    <w:rsid w:val="00660D2A"/>
    <w:rsid w:val="00661C16"/>
    <w:rsid w:val="006642D7"/>
    <w:rsid w:val="0066484E"/>
    <w:rsid w:val="0066665B"/>
    <w:rsid w:val="00666963"/>
    <w:rsid w:val="006669A1"/>
    <w:rsid w:val="00670837"/>
    <w:rsid w:val="00671428"/>
    <w:rsid w:val="0067247B"/>
    <w:rsid w:val="0067405C"/>
    <w:rsid w:val="00674557"/>
    <w:rsid w:val="00674A84"/>
    <w:rsid w:val="00675A5D"/>
    <w:rsid w:val="00675AB1"/>
    <w:rsid w:val="00675AD9"/>
    <w:rsid w:val="00676A11"/>
    <w:rsid w:val="006813F0"/>
    <w:rsid w:val="0069225A"/>
    <w:rsid w:val="00694BAE"/>
    <w:rsid w:val="00695FC4"/>
    <w:rsid w:val="00696A75"/>
    <w:rsid w:val="00696BE7"/>
    <w:rsid w:val="006A5DF6"/>
    <w:rsid w:val="006A71A1"/>
    <w:rsid w:val="006A7896"/>
    <w:rsid w:val="006B0751"/>
    <w:rsid w:val="006B106C"/>
    <w:rsid w:val="006B1CCF"/>
    <w:rsid w:val="006B7427"/>
    <w:rsid w:val="006B7ECC"/>
    <w:rsid w:val="006C10A4"/>
    <w:rsid w:val="006C33D0"/>
    <w:rsid w:val="006C3C15"/>
    <w:rsid w:val="006C4B73"/>
    <w:rsid w:val="006C4EEC"/>
    <w:rsid w:val="006C52FD"/>
    <w:rsid w:val="006C6333"/>
    <w:rsid w:val="006C71C2"/>
    <w:rsid w:val="006C72AF"/>
    <w:rsid w:val="006D0A69"/>
    <w:rsid w:val="006D0E5B"/>
    <w:rsid w:val="006D11E3"/>
    <w:rsid w:val="006D5325"/>
    <w:rsid w:val="006D57BA"/>
    <w:rsid w:val="006D5E02"/>
    <w:rsid w:val="006D5F67"/>
    <w:rsid w:val="006D6129"/>
    <w:rsid w:val="006D6A34"/>
    <w:rsid w:val="006E4545"/>
    <w:rsid w:val="006E6F23"/>
    <w:rsid w:val="006E7635"/>
    <w:rsid w:val="006F0590"/>
    <w:rsid w:val="006F0B82"/>
    <w:rsid w:val="006F0E8F"/>
    <w:rsid w:val="006F3E4F"/>
    <w:rsid w:val="006F57D1"/>
    <w:rsid w:val="00701ACC"/>
    <w:rsid w:val="00702E7E"/>
    <w:rsid w:val="00712409"/>
    <w:rsid w:val="00713C31"/>
    <w:rsid w:val="007143A3"/>
    <w:rsid w:val="00722FDF"/>
    <w:rsid w:val="00723EBD"/>
    <w:rsid w:val="0072479F"/>
    <w:rsid w:val="00727C48"/>
    <w:rsid w:val="00727FF5"/>
    <w:rsid w:val="0073035A"/>
    <w:rsid w:val="00741C79"/>
    <w:rsid w:val="00741E52"/>
    <w:rsid w:val="00742F28"/>
    <w:rsid w:val="00743F1E"/>
    <w:rsid w:val="00745C2A"/>
    <w:rsid w:val="00745C97"/>
    <w:rsid w:val="00756823"/>
    <w:rsid w:val="007579B7"/>
    <w:rsid w:val="00757FE0"/>
    <w:rsid w:val="00760101"/>
    <w:rsid w:val="00761692"/>
    <w:rsid w:val="00764A2D"/>
    <w:rsid w:val="00773A0A"/>
    <w:rsid w:val="007741BB"/>
    <w:rsid w:val="0077456E"/>
    <w:rsid w:val="0077459E"/>
    <w:rsid w:val="00776CCA"/>
    <w:rsid w:val="00782351"/>
    <w:rsid w:val="00782572"/>
    <w:rsid w:val="00787641"/>
    <w:rsid w:val="0079342C"/>
    <w:rsid w:val="00794946"/>
    <w:rsid w:val="00794F68"/>
    <w:rsid w:val="00795473"/>
    <w:rsid w:val="007956F4"/>
    <w:rsid w:val="00795D4D"/>
    <w:rsid w:val="007A0F7C"/>
    <w:rsid w:val="007A1642"/>
    <w:rsid w:val="007A17D6"/>
    <w:rsid w:val="007A2837"/>
    <w:rsid w:val="007A3DBE"/>
    <w:rsid w:val="007A40E6"/>
    <w:rsid w:val="007A5537"/>
    <w:rsid w:val="007B025E"/>
    <w:rsid w:val="007B1FB8"/>
    <w:rsid w:val="007B26BE"/>
    <w:rsid w:val="007B2999"/>
    <w:rsid w:val="007B423B"/>
    <w:rsid w:val="007B443C"/>
    <w:rsid w:val="007B4D0A"/>
    <w:rsid w:val="007B4F77"/>
    <w:rsid w:val="007B5453"/>
    <w:rsid w:val="007B6BAE"/>
    <w:rsid w:val="007C4865"/>
    <w:rsid w:val="007C5C9E"/>
    <w:rsid w:val="007C68AD"/>
    <w:rsid w:val="007C7E80"/>
    <w:rsid w:val="007D0A1D"/>
    <w:rsid w:val="007D281C"/>
    <w:rsid w:val="007D4C7C"/>
    <w:rsid w:val="007D5588"/>
    <w:rsid w:val="007D7AE9"/>
    <w:rsid w:val="007E41C1"/>
    <w:rsid w:val="007E5385"/>
    <w:rsid w:val="007E6C2A"/>
    <w:rsid w:val="007E6D59"/>
    <w:rsid w:val="007F0E56"/>
    <w:rsid w:val="007F1030"/>
    <w:rsid w:val="007F30F9"/>
    <w:rsid w:val="007F4889"/>
    <w:rsid w:val="007F63A4"/>
    <w:rsid w:val="007F63D8"/>
    <w:rsid w:val="007F76C1"/>
    <w:rsid w:val="007F795C"/>
    <w:rsid w:val="008000E8"/>
    <w:rsid w:val="00801F78"/>
    <w:rsid w:val="008042C3"/>
    <w:rsid w:val="0080558B"/>
    <w:rsid w:val="00805E89"/>
    <w:rsid w:val="008072DA"/>
    <w:rsid w:val="00807FA2"/>
    <w:rsid w:val="0081165B"/>
    <w:rsid w:val="00812B69"/>
    <w:rsid w:val="00813095"/>
    <w:rsid w:val="008133F8"/>
    <w:rsid w:val="00814D6F"/>
    <w:rsid w:val="008168B2"/>
    <w:rsid w:val="008172FC"/>
    <w:rsid w:val="0082108B"/>
    <w:rsid w:val="008219E1"/>
    <w:rsid w:val="008233D1"/>
    <w:rsid w:val="008233E8"/>
    <w:rsid w:val="00824886"/>
    <w:rsid w:val="008251B6"/>
    <w:rsid w:val="008251BA"/>
    <w:rsid w:val="00830B15"/>
    <w:rsid w:val="00831894"/>
    <w:rsid w:val="00833C1C"/>
    <w:rsid w:val="00837013"/>
    <w:rsid w:val="00840D7C"/>
    <w:rsid w:val="0084454C"/>
    <w:rsid w:val="008466FC"/>
    <w:rsid w:val="00846B9A"/>
    <w:rsid w:val="008475A0"/>
    <w:rsid w:val="00850BFA"/>
    <w:rsid w:val="00852E37"/>
    <w:rsid w:val="00857F19"/>
    <w:rsid w:val="008614E1"/>
    <w:rsid w:val="00861EB7"/>
    <w:rsid w:val="0086222B"/>
    <w:rsid w:val="00866EED"/>
    <w:rsid w:val="00871AF2"/>
    <w:rsid w:val="00871F2E"/>
    <w:rsid w:val="008722EA"/>
    <w:rsid w:val="00872689"/>
    <w:rsid w:val="00872C32"/>
    <w:rsid w:val="00886457"/>
    <w:rsid w:val="00887BCE"/>
    <w:rsid w:val="00891AF7"/>
    <w:rsid w:val="00892468"/>
    <w:rsid w:val="008957E7"/>
    <w:rsid w:val="00895BDA"/>
    <w:rsid w:val="008A2FF1"/>
    <w:rsid w:val="008A431A"/>
    <w:rsid w:val="008A6CFF"/>
    <w:rsid w:val="008A6DA9"/>
    <w:rsid w:val="008A79A2"/>
    <w:rsid w:val="008A7BFE"/>
    <w:rsid w:val="008B1E25"/>
    <w:rsid w:val="008B562D"/>
    <w:rsid w:val="008B6448"/>
    <w:rsid w:val="008B7E05"/>
    <w:rsid w:val="008C0036"/>
    <w:rsid w:val="008C4BEE"/>
    <w:rsid w:val="008C5FA4"/>
    <w:rsid w:val="008C7596"/>
    <w:rsid w:val="008D0A23"/>
    <w:rsid w:val="008D23E9"/>
    <w:rsid w:val="008D7579"/>
    <w:rsid w:val="008E2F84"/>
    <w:rsid w:val="008E3533"/>
    <w:rsid w:val="008E3A78"/>
    <w:rsid w:val="008E4523"/>
    <w:rsid w:val="008E6DAE"/>
    <w:rsid w:val="008F23DE"/>
    <w:rsid w:val="008F2757"/>
    <w:rsid w:val="008F28C4"/>
    <w:rsid w:val="008F2DEC"/>
    <w:rsid w:val="008F3155"/>
    <w:rsid w:val="008F4059"/>
    <w:rsid w:val="008F41CD"/>
    <w:rsid w:val="008F4301"/>
    <w:rsid w:val="008F7201"/>
    <w:rsid w:val="008F73DF"/>
    <w:rsid w:val="0090088C"/>
    <w:rsid w:val="00900A4B"/>
    <w:rsid w:val="009021B3"/>
    <w:rsid w:val="00903A34"/>
    <w:rsid w:val="00905EC4"/>
    <w:rsid w:val="00907B03"/>
    <w:rsid w:val="0091437B"/>
    <w:rsid w:val="00914500"/>
    <w:rsid w:val="00915FE9"/>
    <w:rsid w:val="00916DAC"/>
    <w:rsid w:val="00921687"/>
    <w:rsid w:val="00921A20"/>
    <w:rsid w:val="00922C5D"/>
    <w:rsid w:val="00922CA5"/>
    <w:rsid w:val="009246AE"/>
    <w:rsid w:val="009248DA"/>
    <w:rsid w:val="00924C42"/>
    <w:rsid w:val="0092572F"/>
    <w:rsid w:val="00925ABC"/>
    <w:rsid w:val="0092637C"/>
    <w:rsid w:val="0092764F"/>
    <w:rsid w:val="00927F27"/>
    <w:rsid w:val="00930ADF"/>
    <w:rsid w:val="009319F4"/>
    <w:rsid w:val="00931FFB"/>
    <w:rsid w:val="00932137"/>
    <w:rsid w:val="009353E0"/>
    <w:rsid w:val="009379B6"/>
    <w:rsid w:val="0094091B"/>
    <w:rsid w:val="00940A01"/>
    <w:rsid w:val="00941AC2"/>
    <w:rsid w:val="00942B21"/>
    <w:rsid w:val="009442FD"/>
    <w:rsid w:val="009443A4"/>
    <w:rsid w:val="00944E12"/>
    <w:rsid w:val="00946220"/>
    <w:rsid w:val="00946C51"/>
    <w:rsid w:val="009512B6"/>
    <w:rsid w:val="009517E6"/>
    <w:rsid w:val="009520C7"/>
    <w:rsid w:val="00954BEF"/>
    <w:rsid w:val="00955410"/>
    <w:rsid w:val="009609EC"/>
    <w:rsid w:val="00960CA8"/>
    <w:rsid w:val="00962830"/>
    <w:rsid w:val="00962FC4"/>
    <w:rsid w:val="0096351B"/>
    <w:rsid w:val="00964F7E"/>
    <w:rsid w:val="0096719B"/>
    <w:rsid w:val="00967D18"/>
    <w:rsid w:val="009705F0"/>
    <w:rsid w:val="00971D68"/>
    <w:rsid w:val="0097362B"/>
    <w:rsid w:val="00974608"/>
    <w:rsid w:val="00974B48"/>
    <w:rsid w:val="00975DC4"/>
    <w:rsid w:val="00983474"/>
    <w:rsid w:val="0098454E"/>
    <w:rsid w:val="009847C6"/>
    <w:rsid w:val="00986E74"/>
    <w:rsid w:val="0098742C"/>
    <w:rsid w:val="00990780"/>
    <w:rsid w:val="00992A3A"/>
    <w:rsid w:val="009934AD"/>
    <w:rsid w:val="0099427E"/>
    <w:rsid w:val="00994C80"/>
    <w:rsid w:val="00995171"/>
    <w:rsid w:val="009A1CC3"/>
    <w:rsid w:val="009A4E93"/>
    <w:rsid w:val="009A6981"/>
    <w:rsid w:val="009A6FC5"/>
    <w:rsid w:val="009A75B6"/>
    <w:rsid w:val="009A7EDE"/>
    <w:rsid w:val="009B0A9C"/>
    <w:rsid w:val="009B10BA"/>
    <w:rsid w:val="009B249F"/>
    <w:rsid w:val="009B3D49"/>
    <w:rsid w:val="009B69D5"/>
    <w:rsid w:val="009C47A8"/>
    <w:rsid w:val="009C52C4"/>
    <w:rsid w:val="009D2450"/>
    <w:rsid w:val="009D4F1C"/>
    <w:rsid w:val="009D5D24"/>
    <w:rsid w:val="009E14B6"/>
    <w:rsid w:val="009E49A1"/>
    <w:rsid w:val="009E54BE"/>
    <w:rsid w:val="009E79D8"/>
    <w:rsid w:val="009E7D87"/>
    <w:rsid w:val="009F26CD"/>
    <w:rsid w:val="009F2719"/>
    <w:rsid w:val="009F3C54"/>
    <w:rsid w:val="009F463C"/>
    <w:rsid w:val="009F47C3"/>
    <w:rsid w:val="009F6664"/>
    <w:rsid w:val="00A013D1"/>
    <w:rsid w:val="00A0181E"/>
    <w:rsid w:val="00A03B13"/>
    <w:rsid w:val="00A04FA4"/>
    <w:rsid w:val="00A05A9D"/>
    <w:rsid w:val="00A07CA9"/>
    <w:rsid w:val="00A111CA"/>
    <w:rsid w:val="00A11B54"/>
    <w:rsid w:val="00A1224A"/>
    <w:rsid w:val="00A135C0"/>
    <w:rsid w:val="00A15B17"/>
    <w:rsid w:val="00A17DED"/>
    <w:rsid w:val="00A21615"/>
    <w:rsid w:val="00A26C5F"/>
    <w:rsid w:val="00A26EB1"/>
    <w:rsid w:val="00A27222"/>
    <w:rsid w:val="00A31F50"/>
    <w:rsid w:val="00A32A03"/>
    <w:rsid w:val="00A32DE0"/>
    <w:rsid w:val="00A33CEF"/>
    <w:rsid w:val="00A33ECE"/>
    <w:rsid w:val="00A344BC"/>
    <w:rsid w:val="00A3627B"/>
    <w:rsid w:val="00A37364"/>
    <w:rsid w:val="00A402CB"/>
    <w:rsid w:val="00A42D29"/>
    <w:rsid w:val="00A4401C"/>
    <w:rsid w:val="00A44EAE"/>
    <w:rsid w:val="00A45606"/>
    <w:rsid w:val="00A50729"/>
    <w:rsid w:val="00A515FF"/>
    <w:rsid w:val="00A51F2D"/>
    <w:rsid w:val="00A52B9D"/>
    <w:rsid w:val="00A53EC3"/>
    <w:rsid w:val="00A5416F"/>
    <w:rsid w:val="00A541A6"/>
    <w:rsid w:val="00A5556A"/>
    <w:rsid w:val="00A55913"/>
    <w:rsid w:val="00A60EB6"/>
    <w:rsid w:val="00A6224E"/>
    <w:rsid w:val="00A62B88"/>
    <w:rsid w:val="00A62D1E"/>
    <w:rsid w:val="00A679A7"/>
    <w:rsid w:val="00A7108A"/>
    <w:rsid w:val="00A713DA"/>
    <w:rsid w:val="00A73104"/>
    <w:rsid w:val="00A73EBC"/>
    <w:rsid w:val="00A77761"/>
    <w:rsid w:val="00A80A89"/>
    <w:rsid w:val="00A822E6"/>
    <w:rsid w:val="00A9142A"/>
    <w:rsid w:val="00A91E42"/>
    <w:rsid w:val="00A93891"/>
    <w:rsid w:val="00A96147"/>
    <w:rsid w:val="00A96FC9"/>
    <w:rsid w:val="00AA0E8E"/>
    <w:rsid w:val="00AA18CB"/>
    <w:rsid w:val="00AA1C43"/>
    <w:rsid w:val="00AA73F5"/>
    <w:rsid w:val="00AB0B7B"/>
    <w:rsid w:val="00AB2D20"/>
    <w:rsid w:val="00AB4600"/>
    <w:rsid w:val="00AB4C3A"/>
    <w:rsid w:val="00AB5196"/>
    <w:rsid w:val="00AB52D5"/>
    <w:rsid w:val="00AC036F"/>
    <w:rsid w:val="00AC1983"/>
    <w:rsid w:val="00AC1AE0"/>
    <w:rsid w:val="00AC1D8E"/>
    <w:rsid w:val="00AC1DD1"/>
    <w:rsid w:val="00AC256B"/>
    <w:rsid w:val="00AC295A"/>
    <w:rsid w:val="00AC2E87"/>
    <w:rsid w:val="00AC3F31"/>
    <w:rsid w:val="00AC5215"/>
    <w:rsid w:val="00AC5FF2"/>
    <w:rsid w:val="00AC60BD"/>
    <w:rsid w:val="00AC743A"/>
    <w:rsid w:val="00AC7CFC"/>
    <w:rsid w:val="00AD13ED"/>
    <w:rsid w:val="00AD3E45"/>
    <w:rsid w:val="00AE4249"/>
    <w:rsid w:val="00AE57F6"/>
    <w:rsid w:val="00AE5BB0"/>
    <w:rsid w:val="00AF1B7E"/>
    <w:rsid w:val="00AF264D"/>
    <w:rsid w:val="00AF48D4"/>
    <w:rsid w:val="00AF5EDE"/>
    <w:rsid w:val="00AF6727"/>
    <w:rsid w:val="00B00156"/>
    <w:rsid w:val="00B001A4"/>
    <w:rsid w:val="00B00CC9"/>
    <w:rsid w:val="00B07123"/>
    <w:rsid w:val="00B07137"/>
    <w:rsid w:val="00B07C1A"/>
    <w:rsid w:val="00B13976"/>
    <w:rsid w:val="00B178E6"/>
    <w:rsid w:val="00B23856"/>
    <w:rsid w:val="00B264E3"/>
    <w:rsid w:val="00B303B3"/>
    <w:rsid w:val="00B37338"/>
    <w:rsid w:val="00B3787B"/>
    <w:rsid w:val="00B37FCB"/>
    <w:rsid w:val="00B4004B"/>
    <w:rsid w:val="00B4063D"/>
    <w:rsid w:val="00B428ED"/>
    <w:rsid w:val="00B430B7"/>
    <w:rsid w:val="00B43171"/>
    <w:rsid w:val="00B433E0"/>
    <w:rsid w:val="00B46989"/>
    <w:rsid w:val="00B508E2"/>
    <w:rsid w:val="00B542AC"/>
    <w:rsid w:val="00B549D2"/>
    <w:rsid w:val="00B567B7"/>
    <w:rsid w:val="00B5756E"/>
    <w:rsid w:val="00B607D8"/>
    <w:rsid w:val="00B60D5C"/>
    <w:rsid w:val="00B61761"/>
    <w:rsid w:val="00B63233"/>
    <w:rsid w:val="00B64AA8"/>
    <w:rsid w:val="00B64C4D"/>
    <w:rsid w:val="00B64D7B"/>
    <w:rsid w:val="00B64F93"/>
    <w:rsid w:val="00B65365"/>
    <w:rsid w:val="00B654E8"/>
    <w:rsid w:val="00B65B0A"/>
    <w:rsid w:val="00B705BD"/>
    <w:rsid w:val="00B7095A"/>
    <w:rsid w:val="00B72F9F"/>
    <w:rsid w:val="00B741FC"/>
    <w:rsid w:val="00B7488C"/>
    <w:rsid w:val="00B7564A"/>
    <w:rsid w:val="00B757D6"/>
    <w:rsid w:val="00B76450"/>
    <w:rsid w:val="00B769D0"/>
    <w:rsid w:val="00B77C04"/>
    <w:rsid w:val="00B825B0"/>
    <w:rsid w:val="00B857BB"/>
    <w:rsid w:val="00B908AE"/>
    <w:rsid w:val="00B90B5A"/>
    <w:rsid w:val="00B9136D"/>
    <w:rsid w:val="00B9169E"/>
    <w:rsid w:val="00B91B61"/>
    <w:rsid w:val="00B92249"/>
    <w:rsid w:val="00B940BD"/>
    <w:rsid w:val="00B9495B"/>
    <w:rsid w:val="00B94D81"/>
    <w:rsid w:val="00B969AE"/>
    <w:rsid w:val="00BA0196"/>
    <w:rsid w:val="00BA095B"/>
    <w:rsid w:val="00BA11F6"/>
    <w:rsid w:val="00BA1ABE"/>
    <w:rsid w:val="00BA1C8B"/>
    <w:rsid w:val="00BA2345"/>
    <w:rsid w:val="00BA2941"/>
    <w:rsid w:val="00BA2D23"/>
    <w:rsid w:val="00BA53D1"/>
    <w:rsid w:val="00BA6E67"/>
    <w:rsid w:val="00BA70BA"/>
    <w:rsid w:val="00BB3D45"/>
    <w:rsid w:val="00BB7564"/>
    <w:rsid w:val="00BC0198"/>
    <w:rsid w:val="00BC2022"/>
    <w:rsid w:val="00BC4107"/>
    <w:rsid w:val="00BC4A6C"/>
    <w:rsid w:val="00BC633F"/>
    <w:rsid w:val="00BC76C3"/>
    <w:rsid w:val="00BC7B40"/>
    <w:rsid w:val="00BD138D"/>
    <w:rsid w:val="00BD1AD5"/>
    <w:rsid w:val="00BD3FAF"/>
    <w:rsid w:val="00BD534E"/>
    <w:rsid w:val="00BD61DD"/>
    <w:rsid w:val="00BD6DFB"/>
    <w:rsid w:val="00BE10BA"/>
    <w:rsid w:val="00BE3639"/>
    <w:rsid w:val="00BE3B23"/>
    <w:rsid w:val="00BE551B"/>
    <w:rsid w:val="00BE6B5F"/>
    <w:rsid w:val="00BF0D60"/>
    <w:rsid w:val="00BF176D"/>
    <w:rsid w:val="00BF20DF"/>
    <w:rsid w:val="00BF267A"/>
    <w:rsid w:val="00BF35D6"/>
    <w:rsid w:val="00BF4D69"/>
    <w:rsid w:val="00BF7ABD"/>
    <w:rsid w:val="00C022D3"/>
    <w:rsid w:val="00C02E30"/>
    <w:rsid w:val="00C035D6"/>
    <w:rsid w:val="00C04AC8"/>
    <w:rsid w:val="00C06BF1"/>
    <w:rsid w:val="00C07FEE"/>
    <w:rsid w:val="00C11629"/>
    <w:rsid w:val="00C11BC8"/>
    <w:rsid w:val="00C11CE5"/>
    <w:rsid w:val="00C149EF"/>
    <w:rsid w:val="00C21412"/>
    <w:rsid w:val="00C237AC"/>
    <w:rsid w:val="00C30215"/>
    <w:rsid w:val="00C314C1"/>
    <w:rsid w:val="00C3329B"/>
    <w:rsid w:val="00C356C6"/>
    <w:rsid w:val="00C370F9"/>
    <w:rsid w:val="00C41343"/>
    <w:rsid w:val="00C41FE7"/>
    <w:rsid w:val="00C42659"/>
    <w:rsid w:val="00C42DB0"/>
    <w:rsid w:val="00C4417F"/>
    <w:rsid w:val="00C44A5C"/>
    <w:rsid w:val="00C45215"/>
    <w:rsid w:val="00C460EB"/>
    <w:rsid w:val="00C462AD"/>
    <w:rsid w:val="00C46612"/>
    <w:rsid w:val="00C46D8C"/>
    <w:rsid w:val="00C46E7A"/>
    <w:rsid w:val="00C50123"/>
    <w:rsid w:val="00C5115C"/>
    <w:rsid w:val="00C544ED"/>
    <w:rsid w:val="00C55174"/>
    <w:rsid w:val="00C56B1E"/>
    <w:rsid w:val="00C57B99"/>
    <w:rsid w:val="00C60441"/>
    <w:rsid w:val="00C60F0D"/>
    <w:rsid w:val="00C6147A"/>
    <w:rsid w:val="00C61705"/>
    <w:rsid w:val="00C61E26"/>
    <w:rsid w:val="00C643B6"/>
    <w:rsid w:val="00C667E4"/>
    <w:rsid w:val="00C671B1"/>
    <w:rsid w:val="00C717B1"/>
    <w:rsid w:val="00C71F7D"/>
    <w:rsid w:val="00C751BF"/>
    <w:rsid w:val="00C75427"/>
    <w:rsid w:val="00C75B49"/>
    <w:rsid w:val="00C772B3"/>
    <w:rsid w:val="00C7733E"/>
    <w:rsid w:val="00C80210"/>
    <w:rsid w:val="00C81534"/>
    <w:rsid w:val="00C82894"/>
    <w:rsid w:val="00C835A3"/>
    <w:rsid w:val="00C8380D"/>
    <w:rsid w:val="00C83C57"/>
    <w:rsid w:val="00C86A2E"/>
    <w:rsid w:val="00C91111"/>
    <w:rsid w:val="00C926B8"/>
    <w:rsid w:val="00C928C1"/>
    <w:rsid w:val="00C92DF9"/>
    <w:rsid w:val="00C941FB"/>
    <w:rsid w:val="00C9530A"/>
    <w:rsid w:val="00C959C7"/>
    <w:rsid w:val="00C96A29"/>
    <w:rsid w:val="00C97629"/>
    <w:rsid w:val="00CA0CD8"/>
    <w:rsid w:val="00CA2A2A"/>
    <w:rsid w:val="00CA2FB5"/>
    <w:rsid w:val="00CA50CA"/>
    <w:rsid w:val="00CA5C87"/>
    <w:rsid w:val="00CA5DFC"/>
    <w:rsid w:val="00CA651E"/>
    <w:rsid w:val="00CA7608"/>
    <w:rsid w:val="00CA7902"/>
    <w:rsid w:val="00CA7966"/>
    <w:rsid w:val="00CB2E13"/>
    <w:rsid w:val="00CB466D"/>
    <w:rsid w:val="00CB5121"/>
    <w:rsid w:val="00CC0229"/>
    <w:rsid w:val="00CC0869"/>
    <w:rsid w:val="00CC0F78"/>
    <w:rsid w:val="00CC4355"/>
    <w:rsid w:val="00CC52B6"/>
    <w:rsid w:val="00CC5492"/>
    <w:rsid w:val="00CC6A01"/>
    <w:rsid w:val="00CC7E27"/>
    <w:rsid w:val="00CD2974"/>
    <w:rsid w:val="00CD7988"/>
    <w:rsid w:val="00CE1527"/>
    <w:rsid w:val="00CE2B4A"/>
    <w:rsid w:val="00CE3F0B"/>
    <w:rsid w:val="00CE43B9"/>
    <w:rsid w:val="00CE4E22"/>
    <w:rsid w:val="00CE6E49"/>
    <w:rsid w:val="00CE7713"/>
    <w:rsid w:val="00CF0A0D"/>
    <w:rsid w:val="00CF65A4"/>
    <w:rsid w:val="00D026BF"/>
    <w:rsid w:val="00D03B76"/>
    <w:rsid w:val="00D03BD1"/>
    <w:rsid w:val="00D052C5"/>
    <w:rsid w:val="00D07250"/>
    <w:rsid w:val="00D1174C"/>
    <w:rsid w:val="00D1242E"/>
    <w:rsid w:val="00D12A39"/>
    <w:rsid w:val="00D13E59"/>
    <w:rsid w:val="00D15008"/>
    <w:rsid w:val="00D15252"/>
    <w:rsid w:val="00D153B0"/>
    <w:rsid w:val="00D157CA"/>
    <w:rsid w:val="00D15E1C"/>
    <w:rsid w:val="00D21815"/>
    <w:rsid w:val="00D21D66"/>
    <w:rsid w:val="00D224D8"/>
    <w:rsid w:val="00D22602"/>
    <w:rsid w:val="00D319A7"/>
    <w:rsid w:val="00D32865"/>
    <w:rsid w:val="00D332AD"/>
    <w:rsid w:val="00D3519B"/>
    <w:rsid w:val="00D35BFC"/>
    <w:rsid w:val="00D375CE"/>
    <w:rsid w:val="00D43A55"/>
    <w:rsid w:val="00D473A5"/>
    <w:rsid w:val="00D47925"/>
    <w:rsid w:val="00D47E86"/>
    <w:rsid w:val="00D50A02"/>
    <w:rsid w:val="00D5100E"/>
    <w:rsid w:val="00D5143B"/>
    <w:rsid w:val="00D52F3A"/>
    <w:rsid w:val="00D5417C"/>
    <w:rsid w:val="00D54EF9"/>
    <w:rsid w:val="00D54FD7"/>
    <w:rsid w:val="00D55529"/>
    <w:rsid w:val="00D55E24"/>
    <w:rsid w:val="00D57BA0"/>
    <w:rsid w:val="00D60FDE"/>
    <w:rsid w:val="00D61C39"/>
    <w:rsid w:val="00D63B10"/>
    <w:rsid w:val="00D658EC"/>
    <w:rsid w:val="00D65D34"/>
    <w:rsid w:val="00D67DC8"/>
    <w:rsid w:val="00D7008B"/>
    <w:rsid w:val="00D70486"/>
    <w:rsid w:val="00D70689"/>
    <w:rsid w:val="00D71C55"/>
    <w:rsid w:val="00D73EE6"/>
    <w:rsid w:val="00D74ADD"/>
    <w:rsid w:val="00D75EE6"/>
    <w:rsid w:val="00D75F63"/>
    <w:rsid w:val="00D76837"/>
    <w:rsid w:val="00D80DDF"/>
    <w:rsid w:val="00D81B62"/>
    <w:rsid w:val="00D821F5"/>
    <w:rsid w:val="00D9105F"/>
    <w:rsid w:val="00D923E0"/>
    <w:rsid w:val="00D9249B"/>
    <w:rsid w:val="00D92724"/>
    <w:rsid w:val="00D973E4"/>
    <w:rsid w:val="00DA031E"/>
    <w:rsid w:val="00DA0C1A"/>
    <w:rsid w:val="00DA1826"/>
    <w:rsid w:val="00DA5EF7"/>
    <w:rsid w:val="00DB1DA0"/>
    <w:rsid w:val="00DB22C0"/>
    <w:rsid w:val="00DB2A46"/>
    <w:rsid w:val="00DB32E2"/>
    <w:rsid w:val="00DB402C"/>
    <w:rsid w:val="00DB4ACB"/>
    <w:rsid w:val="00DB4BE0"/>
    <w:rsid w:val="00DB4FE1"/>
    <w:rsid w:val="00DB5662"/>
    <w:rsid w:val="00DB66ED"/>
    <w:rsid w:val="00DB6C96"/>
    <w:rsid w:val="00DC0CB8"/>
    <w:rsid w:val="00DC2112"/>
    <w:rsid w:val="00DC2FED"/>
    <w:rsid w:val="00DC42E5"/>
    <w:rsid w:val="00DC4EA8"/>
    <w:rsid w:val="00DC50CD"/>
    <w:rsid w:val="00DC67DB"/>
    <w:rsid w:val="00DC6DBE"/>
    <w:rsid w:val="00DC7305"/>
    <w:rsid w:val="00DD04B5"/>
    <w:rsid w:val="00DD1453"/>
    <w:rsid w:val="00DD1C31"/>
    <w:rsid w:val="00DD2999"/>
    <w:rsid w:val="00DD5389"/>
    <w:rsid w:val="00DE348B"/>
    <w:rsid w:val="00DF03DE"/>
    <w:rsid w:val="00DF0767"/>
    <w:rsid w:val="00DF0FD7"/>
    <w:rsid w:val="00DF1373"/>
    <w:rsid w:val="00DF31F2"/>
    <w:rsid w:val="00DF40D4"/>
    <w:rsid w:val="00DF5625"/>
    <w:rsid w:val="00DF69D3"/>
    <w:rsid w:val="00DF6BD3"/>
    <w:rsid w:val="00DF722F"/>
    <w:rsid w:val="00E0012E"/>
    <w:rsid w:val="00E0231F"/>
    <w:rsid w:val="00E023E1"/>
    <w:rsid w:val="00E02E5F"/>
    <w:rsid w:val="00E046A8"/>
    <w:rsid w:val="00E0563E"/>
    <w:rsid w:val="00E07629"/>
    <w:rsid w:val="00E1114D"/>
    <w:rsid w:val="00E11A26"/>
    <w:rsid w:val="00E11ECE"/>
    <w:rsid w:val="00E1211F"/>
    <w:rsid w:val="00E12131"/>
    <w:rsid w:val="00E12DDE"/>
    <w:rsid w:val="00E14C5C"/>
    <w:rsid w:val="00E15401"/>
    <w:rsid w:val="00E15738"/>
    <w:rsid w:val="00E157D4"/>
    <w:rsid w:val="00E178BB"/>
    <w:rsid w:val="00E20CB9"/>
    <w:rsid w:val="00E20FEB"/>
    <w:rsid w:val="00E215E0"/>
    <w:rsid w:val="00E22561"/>
    <w:rsid w:val="00E22900"/>
    <w:rsid w:val="00E26979"/>
    <w:rsid w:val="00E271AA"/>
    <w:rsid w:val="00E27B4A"/>
    <w:rsid w:val="00E30AE7"/>
    <w:rsid w:val="00E31B71"/>
    <w:rsid w:val="00E33EB7"/>
    <w:rsid w:val="00E34808"/>
    <w:rsid w:val="00E34A20"/>
    <w:rsid w:val="00E35383"/>
    <w:rsid w:val="00E354B3"/>
    <w:rsid w:val="00E35965"/>
    <w:rsid w:val="00E36729"/>
    <w:rsid w:val="00E36D81"/>
    <w:rsid w:val="00E371EC"/>
    <w:rsid w:val="00E375B4"/>
    <w:rsid w:val="00E4016A"/>
    <w:rsid w:val="00E415B0"/>
    <w:rsid w:val="00E41B04"/>
    <w:rsid w:val="00E41B35"/>
    <w:rsid w:val="00E429F4"/>
    <w:rsid w:val="00E45EB5"/>
    <w:rsid w:val="00E50455"/>
    <w:rsid w:val="00E51A26"/>
    <w:rsid w:val="00E540CA"/>
    <w:rsid w:val="00E558F5"/>
    <w:rsid w:val="00E55B73"/>
    <w:rsid w:val="00E61B41"/>
    <w:rsid w:val="00E621D8"/>
    <w:rsid w:val="00E622EC"/>
    <w:rsid w:val="00E64EE9"/>
    <w:rsid w:val="00E72288"/>
    <w:rsid w:val="00E73DD2"/>
    <w:rsid w:val="00E77100"/>
    <w:rsid w:val="00E833CD"/>
    <w:rsid w:val="00E848D9"/>
    <w:rsid w:val="00E848F3"/>
    <w:rsid w:val="00E86B3A"/>
    <w:rsid w:val="00E87DF0"/>
    <w:rsid w:val="00E87E74"/>
    <w:rsid w:val="00E90441"/>
    <w:rsid w:val="00E90E16"/>
    <w:rsid w:val="00E91AA9"/>
    <w:rsid w:val="00E9230B"/>
    <w:rsid w:val="00E9351B"/>
    <w:rsid w:val="00E94606"/>
    <w:rsid w:val="00E94DC3"/>
    <w:rsid w:val="00E95532"/>
    <w:rsid w:val="00E958A9"/>
    <w:rsid w:val="00E96B5B"/>
    <w:rsid w:val="00EA1E7E"/>
    <w:rsid w:val="00EA26CF"/>
    <w:rsid w:val="00EA36F9"/>
    <w:rsid w:val="00EA578E"/>
    <w:rsid w:val="00EA58A1"/>
    <w:rsid w:val="00EA60F3"/>
    <w:rsid w:val="00EA6A7B"/>
    <w:rsid w:val="00EB0422"/>
    <w:rsid w:val="00EB052E"/>
    <w:rsid w:val="00EB09FE"/>
    <w:rsid w:val="00EB18E3"/>
    <w:rsid w:val="00EB5AE0"/>
    <w:rsid w:val="00EB636A"/>
    <w:rsid w:val="00EB76A6"/>
    <w:rsid w:val="00EC0045"/>
    <w:rsid w:val="00EC0321"/>
    <w:rsid w:val="00EC3185"/>
    <w:rsid w:val="00EC62B5"/>
    <w:rsid w:val="00EC62E6"/>
    <w:rsid w:val="00EC676D"/>
    <w:rsid w:val="00EC7E06"/>
    <w:rsid w:val="00ED0D6A"/>
    <w:rsid w:val="00ED0F9B"/>
    <w:rsid w:val="00ED3DD0"/>
    <w:rsid w:val="00ED3FC4"/>
    <w:rsid w:val="00ED456F"/>
    <w:rsid w:val="00ED65E5"/>
    <w:rsid w:val="00ED6724"/>
    <w:rsid w:val="00EE0193"/>
    <w:rsid w:val="00EE09E3"/>
    <w:rsid w:val="00EE2024"/>
    <w:rsid w:val="00EE35D9"/>
    <w:rsid w:val="00EE4C8B"/>
    <w:rsid w:val="00EE4E65"/>
    <w:rsid w:val="00EE5369"/>
    <w:rsid w:val="00EE7F9B"/>
    <w:rsid w:val="00EF0831"/>
    <w:rsid w:val="00EF3120"/>
    <w:rsid w:val="00EF483D"/>
    <w:rsid w:val="00EF6373"/>
    <w:rsid w:val="00F0094B"/>
    <w:rsid w:val="00F00D33"/>
    <w:rsid w:val="00F0192E"/>
    <w:rsid w:val="00F01F7E"/>
    <w:rsid w:val="00F027D6"/>
    <w:rsid w:val="00F03899"/>
    <w:rsid w:val="00F067E9"/>
    <w:rsid w:val="00F0702C"/>
    <w:rsid w:val="00F0726F"/>
    <w:rsid w:val="00F10F48"/>
    <w:rsid w:val="00F118FC"/>
    <w:rsid w:val="00F146B2"/>
    <w:rsid w:val="00F17091"/>
    <w:rsid w:val="00F253E3"/>
    <w:rsid w:val="00F2582E"/>
    <w:rsid w:val="00F27D9F"/>
    <w:rsid w:val="00F32D80"/>
    <w:rsid w:val="00F33050"/>
    <w:rsid w:val="00F363FD"/>
    <w:rsid w:val="00F37AC8"/>
    <w:rsid w:val="00F408CE"/>
    <w:rsid w:val="00F41C54"/>
    <w:rsid w:val="00F42184"/>
    <w:rsid w:val="00F42567"/>
    <w:rsid w:val="00F43866"/>
    <w:rsid w:val="00F45C34"/>
    <w:rsid w:val="00F45CD1"/>
    <w:rsid w:val="00F45EA9"/>
    <w:rsid w:val="00F46AF0"/>
    <w:rsid w:val="00F473D3"/>
    <w:rsid w:val="00F50090"/>
    <w:rsid w:val="00F5168D"/>
    <w:rsid w:val="00F518F5"/>
    <w:rsid w:val="00F52CA1"/>
    <w:rsid w:val="00F5313C"/>
    <w:rsid w:val="00F5447C"/>
    <w:rsid w:val="00F55BC2"/>
    <w:rsid w:val="00F6076C"/>
    <w:rsid w:val="00F61F96"/>
    <w:rsid w:val="00F63EF1"/>
    <w:rsid w:val="00F66AEC"/>
    <w:rsid w:val="00F73768"/>
    <w:rsid w:val="00F7665C"/>
    <w:rsid w:val="00F773AE"/>
    <w:rsid w:val="00F77775"/>
    <w:rsid w:val="00F77CED"/>
    <w:rsid w:val="00F81929"/>
    <w:rsid w:val="00F821EC"/>
    <w:rsid w:val="00F830F1"/>
    <w:rsid w:val="00F833EC"/>
    <w:rsid w:val="00F84202"/>
    <w:rsid w:val="00F85736"/>
    <w:rsid w:val="00F9503A"/>
    <w:rsid w:val="00F95F8A"/>
    <w:rsid w:val="00F977B1"/>
    <w:rsid w:val="00FA10DA"/>
    <w:rsid w:val="00FA2C13"/>
    <w:rsid w:val="00FA3276"/>
    <w:rsid w:val="00FA33DF"/>
    <w:rsid w:val="00FB13F9"/>
    <w:rsid w:val="00FB1490"/>
    <w:rsid w:val="00FB15B7"/>
    <w:rsid w:val="00FB210A"/>
    <w:rsid w:val="00FB4328"/>
    <w:rsid w:val="00FB4F0B"/>
    <w:rsid w:val="00FC15F8"/>
    <w:rsid w:val="00FC25E4"/>
    <w:rsid w:val="00FC34A9"/>
    <w:rsid w:val="00FC59CC"/>
    <w:rsid w:val="00FC63D0"/>
    <w:rsid w:val="00FC65A0"/>
    <w:rsid w:val="00FC6F3B"/>
    <w:rsid w:val="00FC7FF7"/>
    <w:rsid w:val="00FD0008"/>
    <w:rsid w:val="00FD03BA"/>
    <w:rsid w:val="00FD0BCB"/>
    <w:rsid w:val="00FD52E2"/>
    <w:rsid w:val="00FE0018"/>
    <w:rsid w:val="00FE025D"/>
    <w:rsid w:val="00FE0C85"/>
    <w:rsid w:val="00FE2B8E"/>
    <w:rsid w:val="00FE32DB"/>
    <w:rsid w:val="00FE3BFC"/>
    <w:rsid w:val="00FE3C58"/>
    <w:rsid w:val="00FE5287"/>
    <w:rsid w:val="00FF0A7E"/>
    <w:rsid w:val="00FF116E"/>
    <w:rsid w:val="00FF75B4"/>
    <w:rsid w:val="00FF7C2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351234">
      <o:colormenu v:ext="edit" fillcolor="none" strokecolor="none [3213]"/>
    </o:shapedefaults>
    <o:shapelayout v:ext="edit">
      <o:idmap v:ext="edit" data="1"/>
      <o:rules v:ext="edit">
        <o:r id="V:Rule2" type="callout" idref="#_x0000_s1036"/>
        <o:r id="V:Rule3" type="callout" idref="#_x0000_s1035"/>
        <o:r id="V:Rule5" type="connector" idref="#_x0000_s1034"/>
        <o:r id="V:Rule6"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Date" w:uiPriority="0"/>
    <w:lsdException w:name="Strong" w:semiHidden="0" w:unhideWhenUsed="0" w:qFormat="1"/>
    <w:lsdException w:name="Emphasis" w:semiHidden="0" w:uiPriority="0" w:unhideWhenUsed="0" w:qFormat="1"/>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AC2"/>
    <w:pPr>
      <w:widowControl w:val="0"/>
      <w:adjustRightInd w:val="0"/>
      <w:spacing w:line="460" w:lineRule="atLeast"/>
      <w:ind w:firstLineChars="200" w:firstLine="200"/>
      <w:jc w:val="both"/>
    </w:pPr>
    <w:rPr>
      <w:rFonts w:eastAsia="仿宋_GB2312"/>
      <w:kern w:val="2"/>
      <w:sz w:val="24"/>
      <w:szCs w:val="24"/>
    </w:rPr>
  </w:style>
  <w:style w:type="paragraph" w:styleId="1">
    <w:name w:val="heading 1"/>
    <w:aliases w:val="H1,Part,Chapter Heading,第一章,Section Head,h1,1st level,l1,1,H11,H12,H13,H14,H15,H16,H17,Heading 0,H18,H19,H110,H111,H112,H121,H131,H141,H151,H161,H171,H181,H191,H1101,H1111,H113,H122,H132,H142,H152,H162,H172,H182,H192,H1102,H1112,H1121,H1211,I,标书1,第"/>
    <w:basedOn w:val="a"/>
    <w:next w:val="a"/>
    <w:link w:val="1Char"/>
    <w:qFormat/>
    <w:rsid w:val="00CA7608"/>
    <w:pPr>
      <w:keepNext/>
      <w:keepLines/>
      <w:spacing w:before="340" w:after="330" w:line="578" w:lineRule="auto"/>
      <w:outlineLvl w:val="0"/>
    </w:pPr>
    <w:rPr>
      <w:b/>
      <w:bCs/>
      <w:kern w:val="44"/>
      <w:sz w:val="44"/>
      <w:szCs w:val="44"/>
    </w:rPr>
  </w:style>
  <w:style w:type="paragraph" w:styleId="2">
    <w:name w:val="heading 2"/>
    <w:aliases w:val="section:2,section:21,section:22,section:23,section:24,section:25,section:26,section:27,section:28,section:29,section:210,section:211,section:212,section:213,section:214,section:215,section:216,h2,2,Header 2,l2,Level 2 Head,H2,heading 2,sect 1.,节"/>
    <w:basedOn w:val="a"/>
    <w:next w:val="a"/>
    <w:link w:val="2Char"/>
    <w:qFormat/>
    <w:rsid w:val="00CA7608"/>
    <w:pPr>
      <w:keepNext/>
      <w:keepLines/>
      <w:spacing w:before="260" w:after="260" w:line="416" w:lineRule="auto"/>
      <w:outlineLvl w:val="1"/>
    </w:pPr>
    <w:rPr>
      <w:rFonts w:ascii="华文中宋" w:eastAsia="华文中宋" w:hAnsi="华文中宋"/>
      <w:b/>
      <w:bCs/>
    </w:rPr>
  </w:style>
  <w:style w:type="paragraph" w:styleId="3">
    <w:name w:val="heading 3"/>
    <w:aliases w:val="section:3,3,l3,Level 3 Head,H3,heading 3,section:31,section:32,section:33,section:34,section:35,section:36,section:37,section:38,section:39,section:310,section:311,section:312,section:313,section:314,section:315,section:316,h3,level_3,PIM 3,bh,Head"/>
    <w:basedOn w:val="a"/>
    <w:next w:val="a"/>
    <w:link w:val="3Char"/>
    <w:uiPriority w:val="9"/>
    <w:qFormat/>
    <w:rsid w:val="00CA7608"/>
    <w:pPr>
      <w:keepNext/>
      <w:keepLines/>
      <w:spacing w:before="260" w:after="260" w:line="416" w:lineRule="auto"/>
      <w:outlineLvl w:val="2"/>
    </w:pPr>
    <w:rPr>
      <w:rFonts w:eastAsia="宋体"/>
      <w:b/>
      <w:bCs/>
      <w:szCs w:val="32"/>
    </w:rPr>
  </w:style>
  <w:style w:type="paragraph" w:styleId="4">
    <w:name w:val="heading 4"/>
    <w:aliases w:val="H4,Ref Heading 1,rh1,Heading sql,sect 1.2.3.4,h4,First Subheading,第三层条,bullet,bl,bb,L4,4th level,4,H41,H42,H43,H44,H45,H46,H47,H48,H49,H410,H411,H421,H431,H441,H451,H461,H471,H481,H491,H4101,H412,H422,H432,H442,H452,H462,H472,H482,H492,H4102,4headi"/>
    <w:basedOn w:val="a"/>
    <w:next w:val="a"/>
    <w:link w:val="4Char"/>
    <w:qFormat/>
    <w:rsid w:val="00CA7608"/>
    <w:pPr>
      <w:keepNext/>
      <w:keepLines/>
      <w:tabs>
        <w:tab w:val="num" w:pos="864"/>
      </w:tabs>
      <w:spacing w:before="280" w:after="290" w:line="376" w:lineRule="auto"/>
      <w:ind w:left="864" w:hanging="864"/>
      <w:outlineLvl w:val="3"/>
    </w:pPr>
    <w:rPr>
      <w:rFonts w:ascii="Arial" w:eastAsia="黑体" w:hAnsi="Arial"/>
      <w:b/>
      <w:bCs/>
      <w:szCs w:val="28"/>
    </w:rPr>
  </w:style>
  <w:style w:type="paragraph" w:styleId="5">
    <w:name w:val="heading 5"/>
    <w:aliases w:val="H5,PIM 5,5,l4,h5,1.1.1.1.1 H5,Block Label,Second Subheading,口,第四层条,第五层,Roman list,Roman list1,Roman list2,Roman list11,Roman list3,Roman list12,Roman list21,Roman list111,第五层 Char,1.1.1,标题 5 Char Char Char,标题5,Level 3 - i,(A),•H5,heading 5,口1,口2,ds"/>
    <w:basedOn w:val="a"/>
    <w:next w:val="a"/>
    <w:link w:val="5Char"/>
    <w:qFormat/>
    <w:rsid w:val="00CA7608"/>
    <w:pPr>
      <w:keepNext/>
      <w:keepLines/>
      <w:tabs>
        <w:tab w:val="num" w:pos="1008"/>
      </w:tabs>
      <w:spacing w:before="280" w:after="290" w:line="376" w:lineRule="auto"/>
      <w:ind w:left="1008" w:hanging="1008"/>
      <w:outlineLvl w:val="4"/>
    </w:pPr>
    <w:rPr>
      <w:rFonts w:eastAsia="宋体"/>
      <w:b/>
      <w:bCs/>
      <w:szCs w:val="28"/>
    </w:rPr>
  </w:style>
  <w:style w:type="paragraph" w:styleId="6">
    <w:name w:val="heading 6"/>
    <w:aliases w:val="标题2"/>
    <w:basedOn w:val="2"/>
    <w:next w:val="a"/>
    <w:link w:val="6Char"/>
    <w:qFormat/>
    <w:rsid w:val="00654DB4"/>
    <w:pPr>
      <w:tabs>
        <w:tab w:val="num" w:pos="1152"/>
      </w:tabs>
      <w:snapToGrid w:val="0"/>
      <w:spacing w:beforeLines="50" w:after="50" w:line="240" w:lineRule="auto"/>
      <w:ind w:firstLineChars="0" w:firstLine="0"/>
      <w:contextualSpacing/>
      <w:outlineLvl w:val="5"/>
    </w:pPr>
    <w:rPr>
      <w:rFonts w:ascii="Times New Roman" w:eastAsia="黑体" w:hAnsi="Times New Roman"/>
      <w:b w:val="0"/>
      <w:sz w:val="30"/>
    </w:rPr>
  </w:style>
  <w:style w:type="paragraph" w:styleId="7">
    <w:name w:val="heading 7"/>
    <w:aliases w:val="标题3"/>
    <w:basedOn w:val="3"/>
    <w:next w:val="a"/>
    <w:link w:val="7Char"/>
    <w:qFormat/>
    <w:rsid w:val="00A33ECE"/>
    <w:pPr>
      <w:tabs>
        <w:tab w:val="num" w:pos="1296"/>
      </w:tabs>
      <w:spacing w:before="0" w:after="100" w:afterAutospacing="1" w:line="240" w:lineRule="auto"/>
      <w:ind w:firstLineChars="0" w:firstLine="0"/>
      <w:jc w:val="center"/>
      <w:outlineLvl w:val="6"/>
    </w:pPr>
    <w:rPr>
      <w:sz w:val="28"/>
    </w:rPr>
  </w:style>
  <w:style w:type="paragraph" w:styleId="8">
    <w:name w:val="heading 8"/>
    <w:basedOn w:val="a"/>
    <w:next w:val="a"/>
    <w:link w:val="8Char"/>
    <w:qFormat/>
    <w:rsid w:val="00CA7608"/>
    <w:pPr>
      <w:keepNext/>
      <w:keepLines/>
      <w:tabs>
        <w:tab w:val="num" w:pos="1440"/>
      </w:tabs>
      <w:spacing w:before="240" w:after="64" w:line="320" w:lineRule="auto"/>
      <w:ind w:left="1440" w:hanging="1440"/>
      <w:outlineLvl w:val="7"/>
    </w:pPr>
    <w:rPr>
      <w:rFonts w:ascii="Arial" w:eastAsia="黑体" w:hAnsi="Arial"/>
    </w:rPr>
  </w:style>
  <w:style w:type="paragraph" w:styleId="9">
    <w:name w:val="heading 9"/>
    <w:basedOn w:val="a"/>
    <w:next w:val="a"/>
    <w:link w:val="9Char"/>
    <w:qFormat/>
    <w:rsid w:val="00CA7608"/>
    <w:pPr>
      <w:keepNext/>
      <w:keepLines/>
      <w:tabs>
        <w:tab w:val="num" w:pos="1584"/>
      </w:tabs>
      <w:spacing w:before="240" w:after="64" w:line="320" w:lineRule="auto"/>
      <w:ind w:left="1584" w:hanging="1584"/>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H1 Char,Part Char,Chapter Heading Char,第一章 Char,Section Head Char,h1 Char,1st level Char,l1 Char,1 Char,H11 Char,H12 Char,H13 Char,H14 Char,H15 Char,H16 Char,H17 Char,Heading 0 Char,H18 Char,H19 Char,H110 Char,H111 Char,H112 Char,H121 Char"/>
    <w:basedOn w:val="a0"/>
    <w:link w:val="1"/>
    <w:rsid w:val="00CA7608"/>
    <w:rPr>
      <w:rFonts w:eastAsia="仿宋_GB2312"/>
      <w:b/>
      <w:bCs/>
      <w:kern w:val="44"/>
      <w:sz w:val="44"/>
      <w:szCs w:val="44"/>
    </w:rPr>
  </w:style>
  <w:style w:type="character" w:customStyle="1" w:styleId="2Char">
    <w:name w:val="标题 2 Char"/>
    <w:aliases w:val="section:2 Char,section:21 Char,section:22 Char,section:23 Char,section:24 Char,section:25 Char,section:26 Char,section:27 Char,section:28 Char,section:29 Char,section:210 Char,section:211 Char,section:212 Char,section:213 Char,section:214 Char"/>
    <w:basedOn w:val="a0"/>
    <w:link w:val="2"/>
    <w:rsid w:val="00CA7608"/>
    <w:rPr>
      <w:rFonts w:ascii="华文中宋" w:eastAsia="华文中宋" w:hAnsi="华文中宋"/>
      <w:b/>
      <w:bCs/>
      <w:kern w:val="2"/>
      <w:sz w:val="32"/>
      <w:szCs w:val="24"/>
      <w:lang w:val="en-US" w:eastAsia="zh-CN" w:bidi="ar-SA"/>
    </w:rPr>
  </w:style>
  <w:style w:type="character" w:customStyle="1" w:styleId="3Char">
    <w:name w:val="标题 3 Char"/>
    <w:aliases w:val="section:3 Char,3 Char,l3 Char,Level 3 Head Char,H3 Char,heading 3 Char,section:31 Char,section:32 Char,section:33 Char,section:34 Char,section:35 Char,section:36 Char,section:37 Char,section:38 Char,section:39 Char,section:310 Char,h3 Char"/>
    <w:basedOn w:val="a0"/>
    <w:link w:val="3"/>
    <w:uiPriority w:val="9"/>
    <w:rsid w:val="00CA7608"/>
    <w:rPr>
      <w:b/>
      <w:bCs/>
      <w:kern w:val="2"/>
      <w:sz w:val="32"/>
      <w:szCs w:val="32"/>
    </w:rPr>
  </w:style>
  <w:style w:type="character" w:customStyle="1" w:styleId="4Char">
    <w:name w:val="标题 4 Char"/>
    <w:aliases w:val="H4 Char,Ref Heading 1 Char,rh1 Char,Heading sql Char,sect 1.2.3.4 Char,h4 Char,First Subheading Char,第三层条 Char,bullet Char,bl Char,bb Char,L4 Char,4th level Char,4 Char,H41 Char,H42 Char,H43 Char,H44 Char,H45 Char,H46 Char,H47 Char,H48 Char"/>
    <w:basedOn w:val="a0"/>
    <w:link w:val="4"/>
    <w:rsid w:val="00CA7608"/>
    <w:rPr>
      <w:rFonts w:ascii="Arial" w:eastAsia="黑体" w:hAnsi="Arial"/>
      <w:b/>
      <w:bCs/>
      <w:kern w:val="2"/>
      <w:sz w:val="28"/>
      <w:szCs w:val="28"/>
    </w:rPr>
  </w:style>
  <w:style w:type="character" w:customStyle="1" w:styleId="5Char">
    <w:name w:val="标题 5 Char"/>
    <w:aliases w:val="H5 Char,PIM 5 Char,5 Char,l4 Char,h5 Char,1.1.1.1.1 H5 Char,Block Label Char,Second Subheading Char,口 Char,第四层条 Char,第五层 Char1,Roman list Char,Roman list1 Char,Roman list2 Char,Roman list11 Char,Roman list3 Char,Roman list12 Char,第五层 Char Char"/>
    <w:basedOn w:val="a0"/>
    <w:link w:val="5"/>
    <w:rsid w:val="00CA7608"/>
    <w:rPr>
      <w:b/>
      <w:bCs/>
      <w:kern w:val="2"/>
      <w:sz w:val="28"/>
      <w:szCs w:val="28"/>
    </w:rPr>
  </w:style>
  <w:style w:type="character" w:customStyle="1" w:styleId="6Char">
    <w:name w:val="标题 6 Char"/>
    <w:aliases w:val="标题2 Char"/>
    <w:basedOn w:val="a0"/>
    <w:link w:val="6"/>
    <w:rsid w:val="00654DB4"/>
    <w:rPr>
      <w:rFonts w:eastAsia="黑体"/>
      <w:bCs/>
      <w:kern w:val="2"/>
      <w:sz w:val="30"/>
      <w:szCs w:val="24"/>
    </w:rPr>
  </w:style>
  <w:style w:type="character" w:customStyle="1" w:styleId="7Char">
    <w:name w:val="标题 7 Char"/>
    <w:aliases w:val="标题3 Char"/>
    <w:basedOn w:val="a0"/>
    <w:link w:val="7"/>
    <w:rsid w:val="00A33ECE"/>
    <w:rPr>
      <w:b/>
      <w:bCs/>
      <w:kern w:val="2"/>
      <w:sz w:val="28"/>
      <w:szCs w:val="32"/>
    </w:rPr>
  </w:style>
  <w:style w:type="character" w:customStyle="1" w:styleId="8Char">
    <w:name w:val="标题 8 Char"/>
    <w:basedOn w:val="a0"/>
    <w:link w:val="8"/>
    <w:rsid w:val="00CA7608"/>
    <w:rPr>
      <w:rFonts w:ascii="Arial" w:eastAsia="黑体" w:hAnsi="Arial"/>
      <w:kern w:val="2"/>
      <w:sz w:val="24"/>
      <w:szCs w:val="24"/>
    </w:rPr>
  </w:style>
  <w:style w:type="character" w:customStyle="1" w:styleId="9Char">
    <w:name w:val="标题 9 Char"/>
    <w:basedOn w:val="a0"/>
    <w:link w:val="9"/>
    <w:rsid w:val="00CA7608"/>
    <w:rPr>
      <w:rFonts w:ascii="Arial" w:eastAsia="黑体" w:hAnsi="Arial"/>
      <w:kern w:val="2"/>
      <w:sz w:val="21"/>
      <w:szCs w:val="21"/>
    </w:rPr>
  </w:style>
  <w:style w:type="paragraph" w:styleId="a3">
    <w:name w:val="No Spacing"/>
    <w:link w:val="Char"/>
    <w:uiPriority w:val="1"/>
    <w:qFormat/>
    <w:rsid w:val="00CA7608"/>
    <w:rPr>
      <w:rFonts w:ascii="Calibri" w:hAnsi="Calibri"/>
      <w:sz w:val="22"/>
      <w:szCs w:val="22"/>
    </w:rPr>
  </w:style>
  <w:style w:type="character" w:customStyle="1" w:styleId="Char">
    <w:name w:val="无间隔 Char"/>
    <w:basedOn w:val="a0"/>
    <w:link w:val="a3"/>
    <w:uiPriority w:val="1"/>
    <w:rsid w:val="00CA7608"/>
    <w:rPr>
      <w:rFonts w:ascii="Calibri" w:hAnsi="Calibri"/>
      <w:sz w:val="22"/>
      <w:szCs w:val="22"/>
      <w:lang w:val="en-US" w:eastAsia="zh-CN" w:bidi="ar-SA"/>
    </w:rPr>
  </w:style>
  <w:style w:type="paragraph" w:styleId="a4">
    <w:name w:val="List Paragraph"/>
    <w:basedOn w:val="a"/>
    <w:link w:val="Char0"/>
    <w:uiPriority w:val="99"/>
    <w:qFormat/>
    <w:rsid w:val="00CA7608"/>
    <w:pPr>
      <w:ind w:firstLine="420"/>
    </w:pPr>
    <w:rPr>
      <w:rFonts w:ascii="Calibri" w:hAnsi="Calibri"/>
      <w:szCs w:val="22"/>
    </w:rPr>
  </w:style>
  <w:style w:type="character" w:customStyle="1" w:styleId="Char0">
    <w:name w:val="列出段落 Char"/>
    <w:link w:val="a4"/>
    <w:uiPriority w:val="99"/>
    <w:rsid w:val="00F27D9F"/>
    <w:rPr>
      <w:rFonts w:ascii="Calibri" w:eastAsia="仿宋_GB2312" w:hAnsi="Calibri"/>
      <w:kern w:val="2"/>
      <w:sz w:val="24"/>
      <w:szCs w:val="22"/>
    </w:rPr>
  </w:style>
  <w:style w:type="paragraph" w:styleId="a5">
    <w:name w:val="header"/>
    <w:basedOn w:val="a"/>
    <w:link w:val="Char1"/>
    <w:unhideWhenUsed/>
    <w:rsid w:val="00990780"/>
    <w:pPr>
      <w:pBdr>
        <w:bottom w:val="single" w:sz="6" w:space="1" w:color="auto"/>
      </w:pBdr>
      <w:tabs>
        <w:tab w:val="center" w:pos="4153"/>
        <w:tab w:val="right" w:pos="8306"/>
      </w:tabs>
      <w:snapToGrid w:val="0"/>
      <w:ind w:firstLine="420"/>
      <w:jc w:val="center"/>
    </w:pPr>
    <w:rPr>
      <w:rFonts w:ascii="黑体" w:eastAsia="黑体"/>
      <w:sz w:val="21"/>
      <w:szCs w:val="21"/>
    </w:rPr>
  </w:style>
  <w:style w:type="character" w:customStyle="1" w:styleId="Char1">
    <w:name w:val="页眉 Char"/>
    <w:basedOn w:val="a0"/>
    <w:link w:val="a5"/>
    <w:rsid w:val="00990780"/>
    <w:rPr>
      <w:rFonts w:ascii="黑体" w:eastAsia="黑体"/>
      <w:kern w:val="2"/>
      <w:sz w:val="21"/>
      <w:szCs w:val="21"/>
    </w:rPr>
  </w:style>
  <w:style w:type="paragraph" w:styleId="a6">
    <w:name w:val="footer"/>
    <w:basedOn w:val="a"/>
    <w:link w:val="Char2"/>
    <w:uiPriority w:val="99"/>
    <w:unhideWhenUsed/>
    <w:rsid w:val="0069225A"/>
    <w:pPr>
      <w:tabs>
        <w:tab w:val="center" w:pos="4153"/>
        <w:tab w:val="right" w:pos="8306"/>
      </w:tabs>
      <w:snapToGrid w:val="0"/>
    </w:pPr>
    <w:rPr>
      <w:sz w:val="18"/>
      <w:szCs w:val="18"/>
    </w:rPr>
  </w:style>
  <w:style w:type="character" w:customStyle="1" w:styleId="Char2">
    <w:name w:val="页脚 Char"/>
    <w:basedOn w:val="a0"/>
    <w:link w:val="a6"/>
    <w:uiPriority w:val="99"/>
    <w:rsid w:val="0069225A"/>
    <w:rPr>
      <w:rFonts w:eastAsia="仿宋_GB2312"/>
      <w:kern w:val="2"/>
      <w:sz w:val="18"/>
      <w:szCs w:val="18"/>
    </w:rPr>
  </w:style>
  <w:style w:type="character" w:styleId="a7">
    <w:name w:val="Hyperlink"/>
    <w:basedOn w:val="a0"/>
    <w:uiPriority w:val="99"/>
    <w:rsid w:val="00395C1B"/>
    <w:rPr>
      <w:color w:val="0000FF"/>
      <w:u w:val="single"/>
    </w:rPr>
  </w:style>
  <w:style w:type="paragraph" w:styleId="a8">
    <w:name w:val="Title"/>
    <w:basedOn w:val="1"/>
    <w:next w:val="a"/>
    <w:link w:val="Char3"/>
    <w:qFormat/>
    <w:rsid w:val="00A73EBC"/>
    <w:pPr>
      <w:pageBreakBefore/>
      <w:spacing w:before="0" w:after="100" w:afterAutospacing="1" w:line="240" w:lineRule="auto"/>
      <w:ind w:firstLineChars="0" w:firstLine="0"/>
    </w:pPr>
    <w:rPr>
      <w:rFonts w:eastAsia="黑体"/>
      <w:bCs w:val="0"/>
      <w:sz w:val="30"/>
      <w:szCs w:val="32"/>
    </w:rPr>
  </w:style>
  <w:style w:type="character" w:customStyle="1" w:styleId="Char3">
    <w:name w:val="标题 Char"/>
    <w:basedOn w:val="a0"/>
    <w:link w:val="a8"/>
    <w:rsid w:val="00A73EBC"/>
    <w:rPr>
      <w:rFonts w:eastAsia="黑体"/>
      <w:b/>
      <w:kern w:val="44"/>
      <w:sz w:val="30"/>
      <w:szCs w:val="32"/>
    </w:rPr>
  </w:style>
  <w:style w:type="paragraph" w:styleId="TOC">
    <w:name w:val="TOC Heading"/>
    <w:basedOn w:val="1"/>
    <w:next w:val="a"/>
    <w:uiPriority w:val="39"/>
    <w:semiHidden/>
    <w:unhideWhenUsed/>
    <w:qFormat/>
    <w:rsid w:val="00C81534"/>
    <w:pPr>
      <w:widowControl/>
      <w:adjustRightInd/>
      <w:spacing w:before="480" w:after="0" w:line="276" w:lineRule="auto"/>
      <w:ind w:firstLineChars="0" w:firstLine="0"/>
      <w:outlineLvl w:val="9"/>
    </w:pPr>
    <w:rPr>
      <w:rFonts w:ascii="Cambria" w:eastAsia="宋体" w:hAnsi="Cambria"/>
      <w:color w:val="365F91"/>
      <w:kern w:val="0"/>
      <w:sz w:val="28"/>
      <w:szCs w:val="28"/>
    </w:rPr>
  </w:style>
  <w:style w:type="paragraph" w:styleId="20">
    <w:name w:val="toc 2"/>
    <w:basedOn w:val="a"/>
    <w:next w:val="a"/>
    <w:autoRedefine/>
    <w:uiPriority w:val="39"/>
    <w:semiHidden/>
    <w:unhideWhenUsed/>
    <w:qFormat/>
    <w:rsid w:val="00C81534"/>
    <w:pPr>
      <w:widowControl/>
      <w:adjustRightInd/>
      <w:spacing w:after="100" w:line="276" w:lineRule="auto"/>
      <w:ind w:left="220" w:firstLineChars="0" w:firstLine="0"/>
    </w:pPr>
    <w:rPr>
      <w:rFonts w:ascii="Calibri" w:eastAsia="宋体" w:hAnsi="Calibri"/>
      <w:kern w:val="0"/>
      <w:sz w:val="22"/>
      <w:szCs w:val="22"/>
    </w:rPr>
  </w:style>
  <w:style w:type="paragraph" w:styleId="10">
    <w:name w:val="toc 1"/>
    <w:basedOn w:val="a"/>
    <w:next w:val="a"/>
    <w:autoRedefine/>
    <w:uiPriority w:val="39"/>
    <w:unhideWhenUsed/>
    <w:qFormat/>
    <w:rsid w:val="00326E44"/>
    <w:pPr>
      <w:tabs>
        <w:tab w:val="right" w:leader="dot" w:pos="9072"/>
      </w:tabs>
      <w:snapToGrid w:val="0"/>
      <w:spacing w:beforeLines="50" w:afterLines="50" w:line="240" w:lineRule="auto"/>
      <w:ind w:firstLineChars="0" w:firstLine="0"/>
      <w:jc w:val="center"/>
    </w:pPr>
    <w:rPr>
      <w:rFonts w:ascii="宋体" w:eastAsia="宋体" w:hAnsi="宋体"/>
      <w:b/>
      <w:noProof/>
      <w:kern w:val="0"/>
      <w:sz w:val="32"/>
      <w:szCs w:val="32"/>
    </w:rPr>
  </w:style>
  <w:style w:type="paragraph" w:styleId="30">
    <w:name w:val="toc 3"/>
    <w:basedOn w:val="a"/>
    <w:next w:val="a"/>
    <w:autoRedefine/>
    <w:uiPriority w:val="39"/>
    <w:semiHidden/>
    <w:unhideWhenUsed/>
    <w:qFormat/>
    <w:rsid w:val="00C81534"/>
    <w:pPr>
      <w:widowControl/>
      <w:adjustRightInd/>
      <w:spacing w:after="100" w:line="276" w:lineRule="auto"/>
      <w:ind w:left="440" w:firstLineChars="0" w:firstLine="0"/>
    </w:pPr>
    <w:rPr>
      <w:rFonts w:ascii="Calibri" w:eastAsia="宋体" w:hAnsi="Calibri"/>
      <w:kern w:val="0"/>
      <w:sz w:val="22"/>
      <w:szCs w:val="22"/>
    </w:rPr>
  </w:style>
  <w:style w:type="paragraph" w:styleId="60">
    <w:name w:val="toc 6"/>
    <w:basedOn w:val="a"/>
    <w:next w:val="a"/>
    <w:autoRedefine/>
    <w:uiPriority w:val="39"/>
    <w:unhideWhenUsed/>
    <w:rsid w:val="00326E44"/>
    <w:pPr>
      <w:tabs>
        <w:tab w:val="right" w:leader="dot" w:pos="9072"/>
      </w:tabs>
      <w:adjustRightInd/>
      <w:snapToGrid w:val="0"/>
      <w:spacing w:line="400" w:lineRule="atLeast"/>
      <w:ind w:leftChars="177" w:left="425" w:firstLineChars="117" w:firstLine="281"/>
    </w:pPr>
    <w:rPr>
      <w:noProof/>
    </w:rPr>
  </w:style>
  <w:style w:type="paragraph" w:styleId="a9">
    <w:name w:val="Balloon Text"/>
    <w:basedOn w:val="a"/>
    <w:link w:val="Char4"/>
    <w:unhideWhenUsed/>
    <w:rsid w:val="006B7427"/>
    <w:pPr>
      <w:spacing w:line="240" w:lineRule="auto"/>
    </w:pPr>
    <w:rPr>
      <w:sz w:val="18"/>
      <w:szCs w:val="18"/>
    </w:rPr>
  </w:style>
  <w:style w:type="character" w:customStyle="1" w:styleId="Char4">
    <w:name w:val="批注框文本 Char"/>
    <w:basedOn w:val="a0"/>
    <w:link w:val="a9"/>
    <w:rsid w:val="006B7427"/>
    <w:rPr>
      <w:rFonts w:eastAsia="仿宋_GB2312"/>
      <w:kern w:val="2"/>
      <w:sz w:val="18"/>
      <w:szCs w:val="18"/>
    </w:rPr>
  </w:style>
  <w:style w:type="paragraph" w:styleId="aa">
    <w:name w:val="Normal (Web)"/>
    <w:basedOn w:val="a"/>
    <w:unhideWhenUsed/>
    <w:rsid w:val="00F2582E"/>
    <w:pPr>
      <w:widowControl/>
      <w:adjustRightInd/>
      <w:spacing w:before="100" w:beforeAutospacing="1" w:after="100" w:afterAutospacing="1" w:line="240" w:lineRule="auto"/>
      <w:ind w:firstLineChars="0" w:firstLine="0"/>
    </w:pPr>
    <w:rPr>
      <w:rFonts w:ascii="宋体" w:eastAsia="宋体" w:hAnsi="宋体" w:cs="宋体"/>
      <w:kern w:val="0"/>
    </w:rPr>
  </w:style>
  <w:style w:type="paragraph" w:styleId="ab">
    <w:name w:val="Date"/>
    <w:basedOn w:val="a"/>
    <w:next w:val="a"/>
    <w:link w:val="Char5"/>
    <w:unhideWhenUsed/>
    <w:rsid w:val="0044529E"/>
    <w:pPr>
      <w:ind w:leftChars="2500" w:left="100"/>
    </w:pPr>
  </w:style>
  <w:style w:type="character" w:customStyle="1" w:styleId="Char5">
    <w:name w:val="日期 Char"/>
    <w:basedOn w:val="a0"/>
    <w:link w:val="ab"/>
    <w:uiPriority w:val="99"/>
    <w:semiHidden/>
    <w:rsid w:val="0044529E"/>
    <w:rPr>
      <w:rFonts w:eastAsia="仿宋_GB2312"/>
      <w:kern w:val="2"/>
      <w:sz w:val="24"/>
      <w:szCs w:val="24"/>
    </w:rPr>
  </w:style>
  <w:style w:type="character" w:styleId="ac">
    <w:name w:val="Strong"/>
    <w:basedOn w:val="a0"/>
    <w:uiPriority w:val="99"/>
    <w:qFormat/>
    <w:rsid w:val="005C2C99"/>
    <w:rPr>
      <w:b/>
      <w:bCs/>
    </w:rPr>
  </w:style>
  <w:style w:type="paragraph" w:customStyle="1" w:styleId="CharCharChar">
    <w:name w:val="Char Char Char"/>
    <w:autoRedefine/>
    <w:rsid w:val="00BB7564"/>
    <w:pPr>
      <w:shd w:val="clear" w:color="auto" w:fill="000080"/>
      <w:jc w:val="both"/>
    </w:pPr>
    <w:rPr>
      <w:rFonts w:ascii="Tahoma" w:hAnsi="Tahoma"/>
    </w:rPr>
  </w:style>
  <w:style w:type="paragraph" w:styleId="ad">
    <w:name w:val="Document Map"/>
    <w:basedOn w:val="a"/>
    <w:link w:val="Char6"/>
    <w:uiPriority w:val="99"/>
    <w:semiHidden/>
    <w:unhideWhenUsed/>
    <w:rsid w:val="00BB7564"/>
    <w:rPr>
      <w:rFonts w:ascii="宋体" w:eastAsia="宋体"/>
      <w:sz w:val="18"/>
      <w:szCs w:val="18"/>
    </w:rPr>
  </w:style>
  <w:style w:type="character" w:customStyle="1" w:styleId="Char6">
    <w:name w:val="文档结构图 Char"/>
    <w:basedOn w:val="a0"/>
    <w:link w:val="ad"/>
    <w:uiPriority w:val="99"/>
    <w:semiHidden/>
    <w:rsid w:val="00BB7564"/>
    <w:rPr>
      <w:rFonts w:ascii="宋体"/>
      <w:kern w:val="2"/>
      <w:sz w:val="18"/>
      <w:szCs w:val="18"/>
    </w:rPr>
  </w:style>
  <w:style w:type="paragraph" w:styleId="ae">
    <w:name w:val="Plain Text"/>
    <w:basedOn w:val="a"/>
    <w:link w:val="Char7"/>
    <w:rsid w:val="008F23DE"/>
    <w:pPr>
      <w:adjustRightInd/>
      <w:spacing w:line="240" w:lineRule="auto"/>
      <w:ind w:firstLineChars="0" w:firstLine="0"/>
    </w:pPr>
    <w:rPr>
      <w:rFonts w:ascii="宋体" w:eastAsia="宋体" w:hAnsi="Courier New" w:cs="Courier New"/>
      <w:sz w:val="21"/>
      <w:szCs w:val="21"/>
    </w:rPr>
  </w:style>
  <w:style w:type="character" w:customStyle="1" w:styleId="Char7">
    <w:name w:val="纯文本 Char"/>
    <w:basedOn w:val="a0"/>
    <w:link w:val="ae"/>
    <w:rsid w:val="008F23DE"/>
    <w:rPr>
      <w:rFonts w:ascii="宋体" w:hAnsi="Courier New" w:cs="Courier New"/>
      <w:kern w:val="2"/>
      <w:sz w:val="21"/>
      <w:szCs w:val="21"/>
    </w:rPr>
  </w:style>
  <w:style w:type="paragraph" w:styleId="af">
    <w:name w:val="Body Text Indent"/>
    <w:basedOn w:val="a"/>
    <w:link w:val="Char8"/>
    <w:rsid w:val="008F23DE"/>
    <w:pPr>
      <w:adjustRightInd/>
      <w:spacing w:line="240" w:lineRule="auto"/>
      <w:ind w:firstLine="640"/>
    </w:pPr>
    <w:rPr>
      <w:sz w:val="32"/>
    </w:rPr>
  </w:style>
  <w:style w:type="character" w:customStyle="1" w:styleId="Char8">
    <w:name w:val="正文文本缩进 Char"/>
    <w:basedOn w:val="a0"/>
    <w:link w:val="af"/>
    <w:rsid w:val="008F23DE"/>
    <w:rPr>
      <w:rFonts w:eastAsia="仿宋_GB2312"/>
      <w:kern w:val="2"/>
      <w:sz w:val="32"/>
      <w:szCs w:val="24"/>
    </w:rPr>
  </w:style>
  <w:style w:type="paragraph" w:customStyle="1" w:styleId="CharCharChar0">
    <w:name w:val="Char Char Char"/>
    <w:basedOn w:val="ad"/>
    <w:autoRedefine/>
    <w:rsid w:val="00601DB6"/>
    <w:pPr>
      <w:shd w:val="clear" w:color="auto" w:fill="000080"/>
      <w:adjustRightInd/>
      <w:spacing w:line="240" w:lineRule="auto"/>
      <w:ind w:firstLineChars="0" w:firstLine="0"/>
    </w:pPr>
    <w:rPr>
      <w:rFonts w:ascii="Tahoma" w:hAnsi="Tahoma"/>
      <w:sz w:val="24"/>
      <w:szCs w:val="24"/>
    </w:rPr>
  </w:style>
  <w:style w:type="paragraph" w:styleId="af0">
    <w:name w:val="Body Text"/>
    <w:basedOn w:val="a"/>
    <w:link w:val="Char9"/>
    <w:uiPriority w:val="99"/>
    <w:semiHidden/>
    <w:unhideWhenUsed/>
    <w:rsid w:val="00D1174C"/>
    <w:pPr>
      <w:spacing w:after="120"/>
    </w:pPr>
  </w:style>
  <w:style w:type="character" w:customStyle="1" w:styleId="Char9">
    <w:name w:val="正文文本 Char"/>
    <w:basedOn w:val="a0"/>
    <w:link w:val="af0"/>
    <w:uiPriority w:val="99"/>
    <w:semiHidden/>
    <w:rsid w:val="00D1174C"/>
    <w:rPr>
      <w:rFonts w:eastAsia="仿宋_GB2312"/>
      <w:kern w:val="2"/>
      <w:sz w:val="24"/>
      <w:szCs w:val="24"/>
    </w:rPr>
  </w:style>
  <w:style w:type="paragraph" w:styleId="70">
    <w:name w:val="toc 7"/>
    <w:basedOn w:val="a"/>
    <w:next w:val="a"/>
    <w:autoRedefine/>
    <w:uiPriority w:val="39"/>
    <w:unhideWhenUsed/>
    <w:rsid w:val="00617F58"/>
    <w:pPr>
      <w:tabs>
        <w:tab w:val="right" w:leader="dot" w:pos="8538"/>
      </w:tabs>
      <w:ind w:leftChars="1200" w:left="2880" w:firstLine="480"/>
    </w:pPr>
  </w:style>
  <w:style w:type="character" w:styleId="af1">
    <w:name w:val="Placeholder Text"/>
    <w:basedOn w:val="a0"/>
    <w:uiPriority w:val="99"/>
    <w:semiHidden/>
    <w:rsid w:val="00B37338"/>
    <w:rPr>
      <w:color w:val="808080"/>
    </w:rPr>
  </w:style>
  <w:style w:type="table" w:styleId="af2">
    <w:name w:val="Table Grid"/>
    <w:basedOn w:val="a1"/>
    <w:uiPriority w:val="59"/>
    <w:rsid w:val="005E7D9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0">
    <w:name w:val="p0"/>
    <w:basedOn w:val="a"/>
    <w:rsid w:val="00A73104"/>
    <w:pPr>
      <w:widowControl/>
      <w:adjustRightInd/>
      <w:spacing w:before="100" w:beforeAutospacing="1" w:after="100" w:afterAutospacing="1" w:line="240" w:lineRule="auto"/>
      <w:ind w:firstLineChars="0" w:firstLine="0"/>
      <w:jc w:val="left"/>
    </w:pPr>
    <w:rPr>
      <w:rFonts w:ascii="宋体" w:eastAsia="宋体" w:hAnsi="宋体" w:cs="宋体"/>
      <w:kern w:val="0"/>
    </w:rPr>
  </w:style>
  <w:style w:type="character" w:customStyle="1" w:styleId="apple-style-span">
    <w:name w:val="apple-style-span"/>
    <w:basedOn w:val="a0"/>
    <w:rsid w:val="00C97629"/>
  </w:style>
  <w:style w:type="character" w:customStyle="1" w:styleId="apple-converted-space">
    <w:name w:val="apple-converted-space"/>
    <w:basedOn w:val="a0"/>
    <w:rsid w:val="00C97629"/>
  </w:style>
  <w:style w:type="paragraph" w:customStyle="1" w:styleId="m">
    <w:name w:val="样式m"/>
    <w:basedOn w:val="a4"/>
    <w:link w:val="mChar"/>
    <w:qFormat/>
    <w:rsid w:val="00F27D9F"/>
    <w:pPr>
      <w:spacing w:line="460" w:lineRule="exact"/>
      <w:ind w:firstLineChars="250" w:firstLine="600"/>
    </w:pPr>
    <w:rPr>
      <w:rFonts w:ascii="Times New Roman" w:hAnsi="Times New Roman"/>
      <w:kern w:val="0"/>
      <w:szCs w:val="24"/>
    </w:rPr>
  </w:style>
  <w:style w:type="character" w:customStyle="1" w:styleId="mChar">
    <w:name w:val="样式m Char"/>
    <w:link w:val="m"/>
    <w:rsid w:val="00F27D9F"/>
    <w:rPr>
      <w:rFonts w:eastAsia="仿宋_GB2312" w:cs="宋体"/>
      <w:sz w:val="24"/>
      <w:szCs w:val="24"/>
    </w:rPr>
  </w:style>
  <w:style w:type="character" w:customStyle="1" w:styleId="HTMLChar">
    <w:name w:val="HTML 预设格式 Char"/>
    <w:basedOn w:val="a0"/>
    <w:link w:val="HTML"/>
    <w:rsid w:val="00F27D9F"/>
    <w:rPr>
      <w:rFonts w:ascii="Arial" w:hAnsi="Arial" w:cs="Arial"/>
      <w:sz w:val="24"/>
      <w:szCs w:val="24"/>
    </w:rPr>
  </w:style>
  <w:style w:type="paragraph" w:styleId="HTML">
    <w:name w:val="HTML Preformatted"/>
    <w:basedOn w:val="a"/>
    <w:link w:val="HTMLChar"/>
    <w:rsid w:val="00F27D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Chars="0" w:firstLine="0"/>
      <w:jc w:val="left"/>
    </w:pPr>
    <w:rPr>
      <w:rFonts w:ascii="Arial" w:eastAsia="宋体" w:hAnsi="Arial" w:cs="Arial"/>
      <w:kern w:val="0"/>
    </w:rPr>
  </w:style>
  <w:style w:type="character" w:styleId="af3">
    <w:name w:val="annotation reference"/>
    <w:rsid w:val="00F27D9F"/>
    <w:rPr>
      <w:sz w:val="21"/>
      <w:szCs w:val="21"/>
    </w:rPr>
  </w:style>
  <w:style w:type="paragraph" w:styleId="af4">
    <w:name w:val="annotation text"/>
    <w:basedOn w:val="a"/>
    <w:link w:val="Chara"/>
    <w:rsid w:val="00F27D9F"/>
    <w:pPr>
      <w:adjustRightInd/>
      <w:spacing w:line="240" w:lineRule="auto"/>
      <w:ind w:firstLineChars="0" w:firstLine="0"/>
      <w:jc w:val="left"/>
    </w:pPr>
    <w:rPr>
      <w:rFonts w:eastAsia="宋体"/>
      <w:sz w:val="21"/>
    </w:rPr>
  </w:style>
  <w:style w:type="character" w:customStyle="1" w:styleId="Chara">
    <w:name w:val="批注文字 Char"/>
    <w:basedOn w:val="a0"/>
    <w:link w:val="af4"/>
    <w:rsid w:val="00F27D9F"/>
    <w:rPr>
      <w:kern w:val="2"/>
      <w:sz w:val="21"/>
      <w:szCs w:val="24"/>
    </w:rPr>
  </w:style>
  <w:style w:type="character" w:customStyle="1" w:styleId="Charb">
    <w:name w:val="批注主题 Char"/>
    <w:basedOn w:val="Chara"/>
    <w:link w:val="af5"/>
    <w:rsid w:val="00F27D9F"/>
    <w:rPr>
      <w:b/>
      <w:bCs/>
      <w:kern w:val="2"/>
      <w:sz w:val="21"/>
      <w:szCs w:val="24"/>
    </w:rPr>
  </w:style>
  <w:style w:type="paragraph" w:styleId="af5">
    <w:name w:val="annotation subject"/>
    <w:basedOn w:val="af4"/>
    <w:next w:val="af4"/>
    <w:link w:val="Charb"/>
    <w:rsid w:val="00F27D9F"/>
    <w:rPr>
      <w:b/>
      <w:bCs/>
    </w:rPr>
  </w:style>
  <w:style w:type="character" w:customStyle="1" w:styleId="3Char0">
    <w:name w:val="正文文本缩进 3 Char"/>
    <w:basedOn w:val="a0"/>
    <w:link w:val="31"/>
    <w:uiPriority w:val="99"/>
    <w:semiHidden/>
    <w:rsid w:val="00F27D9F"/>
    <w:rPr>
      <w:rFonts w:eastAsia="仿宋_GB2312"/>
      <w:kern w:val="2"/>
      <w:sz w:val="16"/>
      <w:szCs w:val="16"/>
    </w:rPr>
  </w:style>
  <w:style w:type="paragraph" w:styleId="31">
    <w:name w:val="Body Text Indent 3"/>
    <w:basedOn w:val="a"/>
    <w:link w:val="3Char0"/>
    <w:uiPriority w:val="99"/>
    <w:semiHidden/>
    <w:unhideWhenUsed/>
    <w:rsid w:val="00F27D9F"/>
    <w:pPr>
      <w:spacing w:after="120"/>
      <w:ind w:leftChars="200" w:left="420"/>
    </w:pPr>
    <w:rPr>
      <w:sz w:val="16"/>
      <w:szCs w:val="16"/>
    </w:rPr>
  </w:style>
  <w:style w:type="character" w:customStyle="1" w:styleId="2Char0">
    <w:name w:val="正文文本缩进 2 Char"/>
    <w:basedOn w:val="a0"/>
    <w:link w:val="21"/>
    <w:uiPriority w:val="99"/>
    <w:semiHidden/>
    <w:rsid w:val="00F27D9F"/>
    <w:rPr>
      <w:rFonts w:eastAsia="仿宋_GB2312"/>
      <w:kern w:val="2"/>
      <w:sz w:val="24"/>
      <w:szCs w:val="24"/>
    </w:rPr>
  </w:style>
  <w:style w:type="paragraph" w:styleId="21">
    <w:name w:val="Body Text Indent 2"/>
    <w:basedOn w:val="a"/>
    <w:link w:val="2Char0"/>
    <w:uiPriority w:val="99"/>
    <w:semiHidden/>
    <w:unhideWhenUsed/>
    <w:rsid w:val="00F27D9F"/>
    <w:pPr>
      <w:spacing w:after="120" w:line="480" w:lineRule="auto"/>
      <w:ind w:leftChars="200" w:left="420"/>
    </w:pPr>
  </w:style>
  <w:style w:type="paragraph" w:styleId="af6">
    <w:name w:val="Revision"/>
    <w:hidden/>
    <w:uiPriority w:val="99"/>
    <w:semiHidden/>
    <w:rsid w:val="00F27D9F"/>
    <w:rPr>
      <w:kern w:val="2"/>
      <w:sz w:val="21"/>
      <w:szCs w:val="24"/>
    </w:rPr>
  </w:style>
  <w:style w:type="paragraph" w:styleId="af7">
    <w:name w:val="Subtitle"/>
    <w:basedOn w:val="a"/>
    <w:next w:val="a"/>
    <w:link w:val="Charc"/>
    <w:qFormat/>
    <w:rsid w:val="00F27D9F"/>
    <w:pPr>
      <w:spacing w:before="240" w:after="60" w:line="312" w:lineRule="atLeast"/>
      <w:jc w:val="center"/>
      <w:outlineLvl w:val="1"/>
    </w:pPr>
    <w:rPr>
      <w:rFonts w:ascii="Cambria" w:eastAsia="宋体" w:hAnsi="Cambria"/>
      <w:b/>
      <w:bCs/>
      <w:kern w:val="28"/>
      <w:sz w:val="32"/>
      <w:szCs w:val="32"/>
    </w:rPr>
  </w:style>
  <w:style w:type="character" w:customStyle="1" w:styleId="Charc">
    <w:name w:val="副标题 Char"/>
    <w:basedOn w:val="a0"/>
    <w:link w:val="af7"/>
    <w:rsid w:val="00F27D9F"/>
    <w:rPr>
      <w:rFonts w:ascii="Cambria" w:hAnsi="Cambria" w:cs="Times New Roman"/>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401788">
      <w:bodyDiv w:val="1"/>
      <w:marLeft w:val="0"/>
      <w:marRight w:val="0"/>
      <w:marTop w:val="0"/>
      <w:marBottom w:val="0"/>
      <w:divBdr>
        <w:top w:val="none" w:sz="0" w:space="0" w:color="auto"/>
        <w:left w:val="none" w:sz="0" w:space="0" w:color="auto"/>
        <w:bottom w:val="none" w:sz="0" w:space="0" w:color="auto"/>
        <w:right w:val="none" w:sz="0" w:space="0" w:color="auto"/>
      </w:divBdr>
    </w:div>
    <w:div w:id="142696408">
      <w:bodyDiv w:val="1"/>
      <w:marLeft w:val="0"/>
      <w:marRight w:val="0"/>
      <w:marTop w:val="0"/>
      <w:marBottom w:val="0"/>
      <w:divBdr>
        <w:top w:val="none" w:sz="0" w:space="0" w:color="auto"/>
        <w:left w:val="none" w:sz="0" w:space="0" w:color="auto"/>
        <w:bottom w:val="none" w:sz="0" w:space="0" w:color="auto"/>
        <w:right w:val="none" w:sz="0" w:space="0" w:color="auto"/>
      </w:divBdr>
    </w:div>
    <w:div w:id="260769683">
      <w:bodyDiv w:val="1"/>
      <w:marLeft w:val="0"/>
      <w:marRight w:val="0"/>
      <w:marTop w:val="0"/>
      <w:marBottom w:val="0"/>
      <w:divBdr>
        <w:top w:val="none" w:sz="0" w:space="0" w:color="auto"/>
        <w:left w:val="none" w:sz="0" w:space="0" w:color="auto"/>
        <w:bottom w:val="none" w:sz="0" w:space="0" w:color="auto"/>
        <w:right w:val="none" w:sz="0" w:space="0" w:color="auto"/>
      </w:divBdr>
    </w:div>
    <w:div w:id="740636685">
      <w:bodyDiv w:val="1"/>
      <w:marLeft w:val="0"/>
      <w:marRight w:val="0"/>
      <w:marTop w:val="0"/>
      <w:marBottom w:val="0"/>
      <w:divBdr>
        <w:top w:val="none" w:sz="0" w:space="0" w:color="auto"/>
        <w:left w:val="none" w:sz="0" w:space="0" w:color="auto"/>
        <w:bottom w:val="none" w:sz="0" w:space="0" w:color="auto"/>
        <w:right w:val="none" w:sz="0" w:space="0" w:color="auto"/>
      </w:divBdr>
    </w:div>
    <w:div w:id="968363371">
      <w:bodyDiv w:val="1"/>
      <w:marLeft w:val="0"/>
      <w:marRight w:val="0"/>
      <w:marTop w:val="0"/>
      <w:marBottom w:val="0"/>
      <w:divBdr>
        <w:top w:val="none" w:sz="0" w:space="0" w:color="auto"/>
        <w:left w:val="none" w:sz="0" w:space="0" w:color="auto"/>
        <w:bottom w:val="none" w:sz="0" w:space="0" w:color="auto"/>
        <w:right w:val="none" w:sz="0" w:space="0" w:color="auto"/>
      </w:divBdr>
      <w:divsChild>
        <w:div w:id="800197160">
          <w:marLeft w:val="0"/>
          <w:marRight w:val="0"/>
          <w:marTop w:val="0"/>
          <w:marBottom w:val="0"/>
          <w:divBdr>
            <w:top w:val="none" w:sz="0" w:space="0" w:color="auto"/>
            <w:left w:val="none" w:sz="0" w:space="0" w:color="auto"/>
            <w:bottom w:val="none" w:sz="0" w:space="0" w:color="auto"/>
            <w:right w:val="none" w:sz="0" w:space="0" w:color="auto"/>
          </w:divBdr>
        </w:div>
      </w:divsChild>
    </w:div>
    <w:div w:id="1429621817">
      <w:bodyDiv w:val="1"/>
      <w:marLeft w:val="0"/>
      <w:marRight w:val="0"/>
      <w:marTop w:val="0"/>
      <w:marBottom w:val="0"/>
      <w:divBdr>
        <w:top w:val="none" w:sz="0" w:space="0" w:color="auto"/>
        <w:left w:val="none" w:sz="0" w:space="0" w:color="auto"/>
        <w:bottom w:val="none" w:sz="0" w:space="0" w:color="auto"/>
        <w:right w:val="none" w:sz="0" w:space="0" w:color="auto"/>
      </w:divBdr>
      <w:divsChild>
        <w:div w:id="940450700">
          <w:marLeft w:val="0"/>
          <w:marRight w:val="0"/>
          <w:marTop w:val="0"/>
          <w:marBottom w:val="0"/>
          <w:divBdr>
            <w:top w:val="none" w:sz="0" w:space="0" w:color="auto"/>
            <w:left w:val="none" w:sz="0" w:space="0" w:color="auto"/>
            <w:bottom w:val="none" w:sz="0" w:space="0" w:color="auto"/>
            <w:right w:val="none" w:sz="0" w:space="0" w:color="auto"/>
          </w:divBdr>
        </w:div>
      </w:divsChild>
    </w:div>
    <w:div w:id="2095272920">
      <w:bodyDiv w:val="1"/>
      <w:marLeft w:val="0"/>
      <w:marRight w:val="0"/>
      <w:marTop w:val="0"/>
      <w:marBottom w:val="0"/>
      <w:divBdr>
        <w:top w:val="none" w:sz="0" w:space="0" w:color="auto"/>
        <w:left w:val="none" w:sz="0" w:space="0" w:color="auto"/>
        <w:bottom w:val="none" w:sz="0" w:space="0" w:color="auto"/>
        <w:right w:val="none" w:sz="0" w:space="0" w:color="auto"/>
      </w:divBdr>
    </w:div>
    <w:div w:id="2099253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1.xm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hart" Target="charts/chart3.xml"/><Relationship Id="rId28" Type="http://schemas.openxmlformats.org/officeDocument/2006/relationships/chart" Target="charts/chart8.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footer" Target="footer8.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_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_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__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___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__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_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__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7.3260073260073319E-2"/>
          <c:y val="8.9843750000000014E-2"/>
          <c:w val="0.86080586080586163"/>
          <c:h val="0.61328125000000788"/>
        </c:manualLayout>
      </c:layout>
      <c:barChart>
        <c:barDir val="col"/>
        <c:grouping val="clustered"/>
        <c:ser>
          <c:idx val="0"/>
          <c:order val="0"/>
          <c:tx>
            <c:strRef>
              <c:f>Sheet1!$A$2</c:f>
              <c:strCache>
                <c:ptCount val="1"/>
                <c:pt idx="0">
                  <c:v>2012年1季度</c:v>
                </c:pt>
              </c:strCache>
            </c:strRef>
          </c:tx>
          <c:spPr>
            <a:solidFill>
              <a:srgbClr val="9999FF"/>
            </a:solidFill>
            <a:ln w="12700">
              <a:solidFill>
                <a:srgbClr val="000000"/>
              </a:solidFill>
              <a:prstDash val="solid"/>
            </a:ln>
          </c:spPr>
          <c:dLbls>
            <c:spPr>
              <a:noFill/>
              <a:ln w="25399">
                <a:noFill/>
              </a:ln>
            </c:spPr>
            <c:txPr>
              <a:bodyPr/>
              <a:lstStyle/>
              <a:p>
                <a:pPr>
                  <a:defRPr sz="875" b="0" i="0" u="none" strike="noStrike" baseline="0">
                    <a:solidFill>
                      <a:srgbClr val="000000"/>
                    </a:solidFill>
                    <a:latin typeface="宋体"/>
                    <a:ea typeface="宋体"/>
                    <a:cs typeface="宋体"/>
                  </a:defRPr>
                </a:pPr>
                <a:endParaRPr lang="zh-CN"/>
              </a:p>
            </c:txPr>
            <c:showVal val="1"/>
          </c:dLbls>
          <c:cat>
            <c:strRef>
              <c:f>Sheet1!$B$1:$E$1</c:f>
              <c:strCache>
                <c:ptCount val="4"/>
                <c:pt idx="0">
                  <c:v>接通情况</c:v>
                </c:pt>
                <c:pt idx="1">
                  <c:v>接待礼仪</c:v>
                </c:pt>
                <c:pt idx="2">
                  <c:v>沟通技巧</c:v>
                </c:pt>
                <c:pt idx="3">
                  <c:v>问题解决</c:v>
                </c:pt>
              </c:strCache>
            </c:strRef>
          </c:cat>
          <c:val>
            <c:numRef>
              <c:f>Sheet1!$B$2:$E$2</c:f>
              <c:numCache>
                <c:formatCode>General</c:formatCode>
                <c:ptCount val="4"/>
                <c:pt idx="0">
                  <c:v>61.9</c:v>
                </c:pt>
                <c:pt idx="1">
                  <c:v>49.5</c:v>
                </c:pt>
                <c:pt idx="2">
                  <c:v>72.599999999999994</c:v>
                </c:pt>
                <c:pt idx="3">
                  <c:v>75</c:v>
                </c:pt>
              </c:numCache>
            </c:numRef>
          </c:val>
        </c:ser>
        <c:ser>
          <c:idx val="1"/>
          <c:order val="1"/>
          <c:tx>
            <c:strRef>
              <c:f>Sheet1!$A$3</c:f>
              <c:strCache>
                <c:ptCount val="1"/>
                <c:pt idx="0">
                  <c:v>2013年1季度</c:v>
                </c:pt>
              </c:strCache>
            </c:strRef>
          </c:tx>
          <c:spPr>
            <a:solidFill>
              <a:srgbClr val="993366"/>
            </a:solidFill>
            <a:ln w="12700">
              <a:solidFill>
                <a:srgbClr val="000000"/>
              </a:solidFill>
              <a:prstDash val="solid"/>
            </a:ln>
          </c:spPr>
          <c:dLbls>
            <c:spPr>
              <a:noFill/>
              <a:ln w="25399">
                <a:noFill/>
              </a:ln>
            </c:spPr>
            <c:txPr>
              <a:bodyPr/>
              <a:lstStyle/>
              <a:p>
                <a:pPr>
                  <a:defRPr sz="875" b="0" i="0" u="none" strike="noStrike" baseline="0">
                    <a:solidFill>
                      <a:srgbClr val="000000"/>
                    </a:solidFill>
                    <a:latin typeface="宋体"/>
                    <a:ea typeface="宋体"/>
                    <a:cs typeface="宋体"/>
                  </a:defRPr>
                </a:pPr>
                <a:endParaRPr lang="zh-CN"/>
              </a:p>
            </c:txPr>
            <c:showVal val="1"/>
          </c:dLbls>
          <c:cat>
            <c:strRef>
              <c:f>Sheet1!$B$1:$E$1</c:f>
              <c:strCache>
                <c:ptCount val="4"/>
                <c:pt idx="0">
                  <c:v>接通情况</c:v>
                </c:pt>
                <c:pt idx="1">
                  <c:v>接待礼仪</c:v>
                </c:pt>
                <c:pt idx="2">
                  <c:v>沟通技巧</c:v>
                </c:pt>
                <c:pt idx="3">
                  <c:v>问题解决</c:v>
                </c:pt>
              </c:strCache>
            </c:strRef>
          </c:cat>
          <c:val>
            <c:numRef>
              <c:f>Sheet1!$B$3:$E$3</c:f>
              <c:numCache>
                <c:formatCode>General</c:formatCode>
                <c:ptCount val="4"/>
                <c:pt idx="0">
                  <c:v>72.5</c:v>
                </c:pt>
                <c:pt idx="1">
                  <c:v>70</c:v>
                </c:pt>
                <c:pt idx="2">
                  <c:v>78.8</c:v>
                </c:pt>
                <c:pt idx="3">
                  <c:v>78.8</c:v>
                </c:pt>
              </c:numCache>
            </c:numRef>
          </c:val>
        </c:ser>
        <c:ser>
          <c:idx val="2"/>
          <c:order val="2"/>
          <c:tx>
            <c:strRef>
              <c:f>Sheet1!$A$4</c:f>
              <c:strCache>
                <c:ptCount val="1"/>
                <c:pt idx="0">
                  <c:v>公服热线总体</c:v>
                </c:pt>
              </c:strCache>
            </c:strRef>
          </c:tx>
          <c:spPr>
            <a:solidFill>
              <a:srgbClr val="CCFFFF"/>
            </a:solidFill>
            <a:ln w="12700">
              <a:solidFill>
                <a:srgbClr val="000000"/>
              </a:solidFill>
              <a:prstDash val="solid"/>
            </a:ln>
          </c:spPr>
          <c:dLbls>
            <c:spPr>
              <a:noFill/>
              <a:ln w="25399">
                <a:noFill/>
              </a:ln>
            </c:spPr>
            <c:txPr>
              <a:bodyPr/>
              <a:lstStyle/>
              <a:p>
                <a:pPr>
                  <a:defRPr sz="875" b="0" i="0" u="none" strike="noStrike" baseline="0">
                    <a:solidFill>
                      <a:srgbClr val="000000"/>
                    </a:solidFill>
                    <a:latin typeface="宋体"/>
                    <a:ea typeface="宋体"/>
                    <a:cs typeface="宋体"/>
                  </a:defRPr>
                </a:pPr>
                <a:endParaRPr lang="zh-CN"/>
              </a:p>
            </c:txPr>
            <c:showVal val="1"/>
          </c:dLbls>
          <c:cat>
            <c:strRef>
              <c:f>Sheet1!$B$1:$E$1</c:f>
              <c:strCache>
                <c:ptCount val="4"/>
                <c:pt idx="0">
                  <c:v>接通情况</c:v>
                </c:pt>
                <c:pt idx="1">
                  <c:v>接待礼仪</c:v>
                </c:pt>
                <c:pt idx="2">
                  <c:v>沟通技巧</c:v>
                </c:pt>
                <c:pt idx="3">
                  <c:v>问题解决</c:v>
                </c:pt>
              </c:strCache>
            </c:strRef>
          </c:cat>
          <c:val>
            <c:numRef>
              <c:f>Sheet1!$B$4:$E$4</c:f>
              <c:numCache>
                <c:formatCode>General</c:formatCode>
                <c:ptCount val="4"/>
                <c:pt idx="0">
                  <c:v>82.2</c:v>
                </c:pt>
                <c:pt idx="1">
                  <c:v>61.7</c:v>
                </c:pt>
                <c:pt idx="2">
                  <c:v>85.9</c:v>
                </c:pt>
                <c:pt idx="3">
                  <c:v>86</c:v>
                </c:pt>
              </c:numCache>
            </c:numRef>
          </c:val>
        </c:ser>
        <c:axId val="129298816"/>
        <c:axId val="129300352"/>
      </c:barChart>
      <c:catAx>
        <c:axId val="129298816"/>
        <c:scaling>
          <c:orientation val="minMax"/>
        </c:scaling>
        <c:axPos val="b"/>
        <c:numFmt formatCode="General" sourceLinked="1"/>
        <c:majorTickMark val="in"/>
        <c:tickLblPos val="nextTo"/>
        <c:spPr>
          <a:ln w="3175">
            <a:solidFill>
              <a:srgbClr val="000000"/>
            </a:solidFill>
            <a:prstDash val="solid"/>
          </a:ln>
        </c:spPr>
        <c:txPr>
          <a:bodyPr rot="0" vert="horz"/>
          <a:lstStyle/>
          <a:p>
            <a:pPr>
              <a:defRPr sz="875" b="0" i="0" u="none" strike="noStrike" baseline="0">
                <a:solidFill>
                  <a:srgbClr val="000000"/>
                </a:solidFill>
                <a:latin typeface="宋体"/>
                <a:ea typeface="宋体"/>
                <a:cs typeface="宋体"/>
              </a:defRPr>
            </a:pPr>
            <a:endParaRPr lang="zh-CN"/>
          </a:p>
        </c:txPr>
        <c:crossAx val="129300352"/>
        <c:crosses val="autoZero"/>
        <c:auto val="1"/>
        <c:lblAlgn val="ctr"/>
        <c:lblOffset val="100"/>
        <c:tickLblSkip val="1"/>
        <c:tickMarkSkip val="1"/>
      </c:catAx>
      <c:valAx>
        <c:axId val="129300352"/>
        <c:scaling>
          <c:orientation val="minMax"/>
        </c:scaling>
        <c:axPos val="l"/>
        <c:majorGridlines>
          <c:spPr>
            <a:ln w="12700">
              <a:solidFill>
                <a:srgbClr val="FFFFFF"/>
              </a:solidFill>
              <a:prstDash val="solid"/>
            </a:ln>
          </c:spPr>
        </c:majorGridlines>
        <c:numFmt formatCode="General" sourceLinked="1"/>
        <c:majorTickMark val="in"/>
        <c:tickLblPos val="nextTo"/>
        <c:spPr>
          <a:ln w="3175">
            <a:solidFill>
              <a:srgbClr val="000000"/>
            </a:solidFill>
            <a:prstDash val="solid"/>
          </a:ln>
        </c:spPr>
        <c:txPr>
          <a:bodyPr rot="0" vert="horz"/>
          <a:lstStyle/>
          <a:p>
            <a:pPr>
              <a:defRPr sz="875" b="0" i="0" u="none" strike="noStrike" baseline="0">
                <a:solidFill>
                  <a:srgbClr val="000000"/>
                </a:solidFill>
                <a:latin typeface="宋体"/>
                <a:ea typeface="宋体"/>
                <a:cs typeface="宋体"/>
              </a:defRPr>
            </a:pPr>
            <a:endParaRPr lang="zh-CN"/>
          </a:p>
        </c:txPr>
        <c:crossAx val="129298816"/>
        <c:crosses val="autoZero"/>
        <c:crossBetween val="between"/>
        <c:majorUnit val="20"/>
        <c:minorUnit val="2"/>
      </c:valAx>
      <c:spPr>
        <a:solidFill>
          <a:srgbClr val="FFFFFF"/>
        </a:solidFill>
        <a:ln w="12700">
          <a:solidFill>
            <a:srgbClr val="FFFFFF"/>
          </a:solidFill>
          <a:prstDash val="solid"/>
        </a:ln>
      </c:spPr>
    </c:plotArea>
    <c:legend>
      <c:legendPos val="b"/>
      <c:layout>
        <c:manualLayout>
          <c:xMode val="edge"/>
          <c:yMode val="edge"/>
          <c:x val="0.11355311355311372"/>
          <c:y val="0.89843749999999956"/>
          <c:w val="0.7985347985347987"/>
          <c:h val="7.8125E-2"/>
        </c:manualLayout>
      </c:layout>
      <c:spPr>
        <a:noFill/>
        <a:ln w="3175">
          <a:solidFill>
            <a:srgbClr val="000000"/>
          </a:solidFill>
          <a:prstDash val="solid"/>
        </a:ln>
      </c:spPr>
      <c:txPr>
        <a:bodyPr/>
        <a:lstStyle/>
        <a:p>
          <a:pPr>
            <a:defRPr sz="985" b="0" i="0" u="none" strike="noStrike" baseline="0">
              <a:solidFill>
                <a:srgbClr val="000000"/>
              </a:solidFill>
              <a:latin typeface="宋体"/>
              <a:ea typeface="宋体"/>
              <a:cs typeface="宋体"/>
            </a:defRPr>
          </a:pPr>
          <a:endParaRPr lang="zh-CN"/>
        </a:p>
      </c:txPr>
    </c:legend>
    <c:plotVisOnly val="1"/>
    <c:dispBlanksAs val="gap"/>
  </c:chart>
  <c:spPr>
    <a:solidFill>
      <a:srgbClr val="FFFFFF"/>
    </a:solidFill>
    <a:ln>
      <a:noFill/>
    </a:ln>
  </c:spPr>
  <c:txPr>
    <a:bodyPr/>
    <a:lstStyle/>
    <a:p>
      <a:pPr>
        <a:defRPr sz="1075" b="0" i="0" u="none" strike="noStrike" baseline="0">
          <a:solidFill>
            <a:srgbClr val="000000"/>
          </a:solidFill>
          <a:latin typeface="宋体"/>
          <a:ea typeface="宋体"/>
          <a:cs typeface="宋体"/>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3184934928116773"/>
          <c:y val="7.1895424836601884E-2"/>
          <c:w val="0.81740093906946754"/>
          <c:h val="0.71772322577324899"/>
        </c:manualLayout>
      </c:layout>
      <c:barChart>
        <c:barDir val="col"/>
        <c:grouping val="clustered"/>
        <c:ser>
          <c:idx val="0"/>
          <c:order val="0"/>
          <c:tx>
            <c:strRef>
              <c:f>Sheet1!$A$2</c:f>
              <c:strCache>
                <c:ptCount val="1"/>
              </c:strCache>
            </c:strRef>
          </c:tx>
          <c:spPr>
            <a:solidFill>
              <a:srgbClr val="9999FF"/>
            </a:solidFill>
            <a:ln w="12700">
              <a:solidFill>
                <a:srgbClr val="000000"/>
              </a:solidFill>
              <a:prstDash val="solid"/>
            </a:ln>
          </c:spPr>
          <c:dLbls>
            <c:spPr>
              <a:noFill/>
              <a:ln w="25400">
                <a:noFill/>
              </a:ln>
            </c:spPr>
            <c:txPr>
              <a:bodyPr/>
              <a:lstStyle/>
              <a:p>
                <a:pPr>
                  <a:defRPr sz="900" b="0" i="0" u="none" strike="noStrike" baseline="0">
                    <a:solidFill>
                      <a:srgbClr val="000000"/>
                    </a:solidFill>
                    <a:latin typeface="宋体"/>
                    <a:ea typeface="宋体"/>
                    <a:cs typeface="宋体"/>
                  </a:defRPr>
                </a:pPr>
                <a:endParaRPr lang="zh-CN"/>
              </a:p>
            </c:txPr>
            <c:showVal val="1"/>
          </c:dLbls>
          <c:cat>
            <c:strRef>
              <c:f>Sheet1!$B$1:$C$1</c:f>
              <c:strCache>
                <c:ptCount val="2"/>
                <c:pt idx="0">
                  <c:v>2012年第一季度</c:v>
                </c:pt>
                <c:pt idx="1">
                  <c:v>2013年第一季度</c:v>
                </c:pt>
              </c:strCache>
            </c:strRef>
          </c:cat>
          <c:val>
            <c:numRef>
              <c:f>Sheet1!$B$2:$C$2</c:f>
              <c:numCache>
                <c:formatCode>General</c:formatCode>
                <c:ptCount val="2"/>
                <c:pt idx="0">
                  <c:v>81</c:v>
                </c:pt>
                <c:pt idx="1">
                  <c:v>90</c:v>
                </c:pt>
              </c:numCache>
            </c:numRef>
          </c:val>
        </c:ser>
        <c:dLbls>
          <c:showVal val="1"/>
        </c:dLbls>
        <c:gapWidth val="75"/>
        <c:axId val="129205760"/>
        <c:axId val="129207296"/>
      </c:barChart>
      <c:catAx>
        <c:axId val="129205760"/>
        <c:scaling>
          <c:orientation val="minMax"/>
        </c:scaling>
        <c:axPos val="b"/>
        <c:numFmt formatCode="General" sourceLinked="1"/>
        <c:maj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宋体"/>
                <a:ea typeface="宋体"/>
                <a:cs typeface="宋体"/>
              </a:defRPr>
            </a:pPr>
            <a:endParaRPr lang="zh-CN"/>
          </a:p>
        </c:txPr>
        <c:crossAx val="129207296"/>
        <c:crosses val="autoZero"/>
        <c:auto val="1"/>
        <c:lblAlgn val="ctr"/>
        <c:lblOffset val="100"/>
        <c:tickLblSkip val="1"/>
        <c:tickMarkSkip val="1"/>
      </c:catAx>
      <c:valAx>
        <c:axId val="129207296"/>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宋体"/>
                <a:ea typeface="宋体"/>
                <a:cs typeface="宋体"/>
              </a:defRPr>
            </a:pPr>
            <a:endParaRPr lang="zh-CN"/>
          </a:p>
        </c:txPr>
        <c:crossAx val="129205760"/>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900" b="0" i="0" u="none" strike="noStrike" baseline="0">
          <a:solidFill>
            <a:srgbClr val="000000"/>
          </a:solidFill>
          <a:latin typeface="宋体"/>
          <a:ea typeface="宋体"/>
          <a:cs typeface="宋体"/>
        </a:defRPr>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218637992831556"/>
          <c:y val="9.5477386934673364E-2"/>
          <c:w val="0.8422939068100358"/>
          <c:h val="0.71859296482412049"/>
        </c:manualLayout>
      </c:layout>
      <c:barChart>
        <c:barDir val="col"/>
        <c:grouping val="clustered"/>
        <c:ser>
          <c:idx val="0"/>
          <c:order val="0"/>
          <c:tx>
            <c:strRef>
              <c:f>Sheet1!$A$2</c:f>
              <c:strCache>
                <c:ptCount val="1"/>
              </c:strCache>
            </c:strRef>
          </c:tx>
          <c:spPr>
            <a:solidFill>
              <a:srgbClr val="9999FF"/>
            </a:solidFill>
            <a:ln w="12699">
              <a:solidFill>
                <a:srgbClr val="000000"/>
              </a:solidFill>
              <a:prstDash val="solid"/>
            </a:ln>
          </c:spPr>
          <c:dLbls>
            <c:spPr>
              <a:noFill/>
              <a:ln w="25399">
                <a:noFill/>
              </a:ln>
            </c:spPr>
            <c:txPr>
              <a:bodyPr/>
              <a:lstStyle/>
              <a:p>
                <a:pPr>
                  <a:defRPr sz="900" b="0" i="0" u="none" strike="noStrike" baseline="0">
                    <a:solidFill>
                      <a:srgbClr val="000000"/>
                    </a:solidFill>
                    <a:latin typeface="宋体"/>
                    <a:ea typeface="宋体"/>
                    <a:cs typeface="宋体"/>
                  </a:defRPr>
                </a:pPr>
                <a:endParaRPr lang="zh-CN"/>
              </a:p>
            </c:txPr>
            <c:showVal val="1"/>
          </c:dLbls>
          <c:cat>
            <c:strRef>
              <c:f>Sheet1!$B$1:$C$1</c:f>
              <c:strCache>
                <c:ptCount val="2"/>
                <c:pt idx="0">
                  <c:v>转人工时间&lt;20</c:v>
                </c:pt>
                <c:pt idx="1">
                  <c:v>一次性拨通电话</c:v>
                </c:pt>
              </c:strCache>
            </c:strRef>
          </c:cat>
          <c:val>
            <c:numRef>
              <c:f>Sheet1!$B$2:$C$2</c:f>
              <c:numCache>
                <c:formatCode>General</c:formatCode>
                <c:ptCount val="2"/>
                <c:pt idx="0">
                  <c:v>65</c:v>
                </c:pt>
                <c:pt idx="1">
                  <c:v>80</c:v>
                </c:pt>
              </c:numCache>
            </c:numRef>
          </c:val>
        </c:ser>
        <c:axId val="128960768"/>
        <c:axId val="129241088"/>
      </c:barChart>
      <c:catAx>
        <c:axId val="128960768"/>
        <c:scaling>
          <c:orientation val="minMax"/>
        </c:scaling>
        <c:axPos val="b"/>
        <c:numFmt formatCode="General" sourceLinked="1"/>
        <c:majorTickMark val="in"/>
        <c:tickLblPos val="nextTo"/>
        <c:spPr>
          <a:ln w="3175">
            <a:solidFill>
              <a:srgbClr val="000000"/>
            </a:solidFill>
            <a:prstDash val="solid"/>
          </a:ln>
        </c:spPr>
        <c:txPr>
          <a:bodyPr rot="0" vert="horz"/>
          <a:lstStyle/>
          <a:p>
            <a:pPr>
              <a:defRPr sz="900" b="0" i="0" u="none" strike="noStrike" baseline="0">
                <a:solidFill>
                  <a:srgbClr val="000000"/>
                </a:solidFill>
                <a:latin typeface="宋体"/>
                <a:ea typeface="宋体"/>
                <a:cs typeface="宋体"/>
              </a:defRPr>
            </a:pPr>
            <a:endParaRPr lang="zh-CN"/>
          </a:p>
        </c:txPr>
        <c:crossAx val="129241088"/>
        <c:crosses val="autoZero"/>
        <c:auto val="1"/>
        <c:lblAlgn val="ctr"/>
        <c:lblOffset val="100"/>
        <c:tickLblSkip val="1"/>
        <c:tickMarkSkip val="1"/>
      </c:catAx>
      <c:valAx>
        <c:axId val="129241088"/>
        <c:scaling>
          <c:orientation val="minMax"/>
        </c:scaling>
        <c:axPos val="l"/>
        <c:majorGridlines>
          <c:spPr>
            <a:ln w="12699">
              <a:solidFill>
                <a:srgbClr val="FFFFFF"/>
              </a:solidFill>
              <a:prstDash val="solid"/>
            </a:ln>
          </c:spPr>
        </c:majorGridlines>
        <c:numFmt formatCode="General" sourceLinked="1"/>
        <c:majorTickMark val="in"/>
        <c:tickLblPos val="nextTo"/>
        <c:spPr>
          <a:ln w="3175">
            <a:solidFill>
              <a:srgbClr val="000000"/>
            </a:solidFill>
            <a:prstDash val="solid"/>
          </a:ln>
        </c:spPr>
        <c:txPr>
          <a:bodyPr rot="0" vert="horz"/>
          <a:lstStyle/>
          <a:p>
            <a:pPr>
              <a:defRPr sz="900" b="0" i="0" u="none" strike="noStrike" baseline="0">
                <a:solidFill>
                  <a:srgbClr val="000000"/>
                </a:solidFill>
                <a:latin typeface="宋体"/>
                <a:ea typeface="宋体"/>
                <a:cs typeface="宋体"/>
              </a:defRPr>
            </a:pPr>
            <a:endParaRPr lang="zh-CN"/>
          </a:p>
        </c:txPr>
        <c:crossAx val="128960768"/>
        <c:crosses val="autoZero"/>
        <c:crossBetween val="between"/>
      </c:valAx>
      <c:spPr>
        <a:solidFill>
          <a:srgbClr val="FFFFFF"/>
        </a:solidFill>
        <a:ln w="12699">
          <a:solidFill>
            <a:srgbClr val="808080"/>
          </a:solidFill>
          <a:prstDash val="solid"/>
        </a:ln>
      </c:spPr>
    </c:plotArea>
    <c:plotVisOnly val="1"/>
    <c:dispBlanksAs val="gap"/>
  </c:chart>
  <c:spPr>
    <a:noFill/>
    <a:ln>
      <a:noFill/>
    </a:ln>
  </c:spPr>
  <c:txPr>
    <a:bodyPr/>
    <a:lstStyle/>
    <a:p>
      <a:pPr>
        <a:defRPr sz="900" b="0" i="0" u="none" strike="noStrike" baseline="0">
          <a:solidFill>
            <a:srgbClr val="000000"/>
          </a:solidFill>
          <a:latin typeface="宋体"/>
          <a:ea typeface="宋体"/>
          <a:cs typeface="宋体"/>
        </a:defRPr>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43349753694581672"/>
          <c:y val="4.065040650406504E-2"/>
          <c:w val="0.5369458128078981"/>
          <c:h val="0.83739837398373984"/>
        </c:manualLayout>
      </c:layout>
      <c:barChart>
        <c:barDir val="bar"/>
        <c:grouping val="clustered"/>
        <c:ser>
          <c:idx val="0"/>
          <c:order val="0"/>
          <c:tx>
            <c:strRef>
              <c:f>Sheet1!$A$2</c:f>
              <c:strCache>
                <c:ptCount val="1"/>
                <c:pt idx="0">
                  <c:v>接待礼仪各项指标</c:v>
                </c:pt>
              </c:strCache>
            </c:strRef>
          </c:tx>
          <c:spPr>
            <a:solidFill>
              <a:srgbClr val="9999FF"/>
            </a:solidFill>
            <a:ln w="12700">
              <a:solidFill>
                <a:srgbClr val="000000"/>
              </a:solidFill>
              <a:prstDash val="solid"/>
            </a:ln>
          </c:spPr>
          <c:cat>
            <c:strRef>
              <c:f>Sheet1!$B$1:$F$1</c:f>
              <c:strCache>
                <c:ptCount val="5"/>
                <c:pt idx="0">
                  <c:v>语音具有亲和力、语调积极，语速与来电者匹配</c:v>
                </c:pt>
                <c:pt idx="1">
                  <c:v>主动礼貌地称呼来电者</c:v>
                </c:pt>
                <c:pt idx="2">
                  <c:v>恰当地结束通话，适时礼貌清晰报读结束语</c:v>
                </c:pt>
                <c:pt idx="3">
                  <c:v>礼貌清晰报读开头语</c:v>
                </c:pt>
                <c:pt idx="4">
                  <c:v>等待来电者先挂断电话</c:v>
                </c:pt>
              </c:strCache>
            </c:strRef>
          </c:cat>
          <c:val>
            <c:numRef>
              <c:f>Sheet1!$B$2:$F$2</c:f>
              <c:numCache>
                <c:formatCode>General</c:formatCode>
                <c:ptCount val="5"/>
                <c:pt idx="0">
                  <c:v>60</c:v>
                </c:pt>
                <c:pt idx="1">
                  <c:v>65</c:v>
                </c:pt>
                <c:pt idx="2">
                  <c:v>65</c:v>
                </c:pt>
                <c:pt idx="3">
                  <c:v>75</c:v>
                </c:pt>
                <c:pt idx="4">
                  <c:v>85</c:v>
                </c:pt>
              </c:numCache>
            </c:numRef>
          </c:val>
        </c:ser>
        <c:axId val="129415808"/>
        <c:axId val="129417600"/>
      </c:barChart>
      <c:catAx>
        <c:axId val="129415808"/>
        <c:scaling>
          <c:orientation val="minMax"/>
        </c:scaling>
        <c:axPos val="l"/>
        <c:majorGridlines>
          <c:spPr>
            <a:ln w="12700">
              <a:solidFill>
                <a:srgbClr val="FFFFFF"/>
              </a:solidFill>
              <a:prstDash val="solid"/>
            </a:ln>
          </c:spPr>
        </c:majorGridlines>
        <c:numFmt formatCode="General" sourceLinked="1"/>
        <c:majorTickMark val="in"/>
        <c:tickLblPos val="nextTo"/>
        <c:spPr>
          <a:ln w="3175">
            <a:solidFill>
              <a:srgbClr val="000000"/>
            </a:solidFill>
            <a:prstDash val="solid"/>
          </a:ln>
        </c:spPr>
        <c:txPr>
          <a:bodyPr rot="0" vert="horz"/>
          <a:lstStyle/>
          <a:p>
            <a:pPr>
              <a:defRPr sz="900" b="0" i="0" u="none" strike="noStrike" baseline="0">
                <a:solidFill>
                  <a:srgbClr val="000000"/>
                </a:solidFill>
                <a:latin typeface="宋体"/>
                <a:ea typeface="宋体"/>
                <a:cs typeface="宋体"/>
              </a:defRPr>
            </a:pPr>
            <a:endParaRPr lang="zh-CN"/>
          </a:p>
        </c:txPr>
        <c:crossAx val="129417600"/>
        <c:crosses val="autoZero"/>
        <c:auto val="1"/>
        <c:lblAlgn val="ctr"/>
        <c:lblOffset val="100"/>
        <c:tickLblSkip val="1"/>
        <c:tickMarkSkip val="1"/>
      </c:catAx>
      <c:valAx>
        <c:axId val="129417600"/>
        <c:scaling>
          <c:orientation val="minMax"/>
        </c:scaling>
        <c:axPos val="b"/>
        <c:majorGridlines>
          <c:spPr>
            <a:ln w="12700">
              <a:solidFill>
                <a:srgbClr val="FFFFFF"/>
              </a:solidFill>
              <a:prstDash val="solid"/>
            </a:ln>
          </c:spPr>
        </c:majorGridlines>
        <c:numFmt formatCode="General" sourceLinked="1"/>
        <c:majorTickMark val="in"/>
        <c:tickLblPos val="nextTo"/>
        <c:spPr>
          <a:ln w="3175">
            <a:solidFill>
              <a:srgbClr val="000000"/>
            </a:solidFill>
            <a:prstDash val="solid"/>
          </a:ln>
        </c:spPr>
        <c:txPr>
          <a:bodyPr rot="0" vert="horz"/>
          <a:lstStyle/>
          <a:p>
            <a:pPr>
              <a:defRPr sz="800" b="0" i="0" u="none" strike="noStrike" baseline="0">
                <a:solidFill>
                  <a:srgbClr val="000000"/>
                </a:solidFill>
                <a:latin typeface="宋体"/>
                <a:ea typeface="宋体"/>
                <a:cs typeface="宋体"/>
              </a:defRPr>
            </a:pPr>
            <a:endParaRPr lang="zh-CN"/>
          </a:p>
        </c:txPr>
        <c:crossAx val="129415808"/>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200" b="0" i="0" u="none" strike="noStrike" baseline="0">
          <a:solidFill>
            <a:srgbClr val="000000"/>
          </a:solidFill>
          <a:latin typeface="宋体"/>
          <a:ea typeface="宋体"/>
          <a:cs typeface="宋体"/>
        </a:defRPr>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39675803633382445"/>
          <c:y val="0.11611286033304918"/>
          <c:w val="0.51977374614088145"/>
          <c:h val="0.68940409227888999"/>
        </c:manualLayout>
      </c:layout>
      <c:barChart>
        <c:barDir val="bar"/>
        <c:grouping val="clustered"/>
        <c:ser>
          <c:idx val="0"/>
          <c:order val="0"/>
          <c:tx>
            <c:strRef>
              <c:f>Sheet1!$A$2</c:f>
              <c:strCache>
                <c:ptCount val="1"/>
                <c:pt idx="0">
                  <c:v>沟通技巧</c:v>
                </c:pt>
              </c:strCache>
            </c:strRef>
          </c:tx>
          <c:spPr>
            <a:solidFill>
              <a:srgbClr val="9999FF"/>
            </a:solidFill>
            <a:ln w="12712">
              <a:solidFill>
                <a:srgbClr val="000000"/>
              </a:solidFill>
              <a:prstDash val="solid"/>
            </a:ln>
          </c:spPr>
          <c:cat>
            <c:strRef>
              <c:f>Sheet1!$B$1:$E$1</c:f>
              <c:strCache>
                <c:ptCount val="4"/>
                <c:pt idx="0">
                  <c:v>耐心倾听，不随意插话，关注来电者感受</c:v>
                </c:pt>
                <c:pt idx="1">
                  <c:v>引导沟通想有利于解决问题的方向发展</c:v>
                </c:pt>
                <c:pt idx="2">
                  <c:v>主动询问问题细节，总结并确定来电者问题</c:v>
                </c:pt>
                <c:pt idx="3">
                  <c:v>通话过程中无冷场或者停顿</c:v>
                </c:pt>
              </c:strCache>
            </c:strRef>
          </c:cat>
          <c:val>
            <c:numRef>
              <c:f>Sheet1!$B$2:$E$2</c:f>
              <c:numCache>
                <c:formatCode>General</c:formatCode>
                <c:ptCount val="4"/>
                <c:pt idx="0">
                  <c:v>65</c:v>
                </c:pt>
                <c:pt idx="1">
                  <c:v>75</c:v>
                </c:pt>
                <c:pt idx="2">
                  <c:v>85</c:v>
                </c:pt>
                <c:pt idx="3">
                  <c:v>90</c:v>
                </c:pt>
              </c:numCache>
            </c:numRef>
          </c:val>
        </c:ser>
        <c:axId val="146930688"/>
        <c:axId val="129061632"/>
      </c:barChart>
      <c:catAx>
        <c:axId val="146930688"/>
        <c:scaling>
          <c:orientation val="minMax"/>
        </c:scaling>
        <c:delete val="1"/>
        <c:axPos val="l"/>
        <c:numFmt formatCode="@" sourceLinked="0"/>
        <c:majorTickMark val="in"/>
        <c:tickLblPos val="nextTo"/>
        <c:crossAx val="129061632"/>
        <c:crosses val="autoZero"/>
        <c:lblAlgn val="ctr"/>
        <c:lblOffset val="100"/>
        <c:tickLblSkip val="4"/>
        <c:tickMarkSkip val="1"/>
      </c:catAx>
      <c:valAx>
        <c:axId val="129061632"/>
        <c:scaling>
          <c:orientation val="minMax"/>
        </c:scaling>
        <c:axPos val="b"/>
        <c:numFmt formatCode="General" sourceLinked="1"/>
        <c:majorTickMark val="in"/>
        <c:tickLblPos val="nextTo"/>
        <c:spPr>
          <a:ln w="3178">
            <a:solidFill>
              <a:srgbClr val="000000"/>
            </a:solidFill>
            <a:prstDash val="solid"/>
          </a:ln>
        </c:spPr>
        <c:txPr>
          <a:bodyPr rot="0" vert="horz"/>
          <a:lstStyle/>
          <a:p>
            <a:pPr>
              <a:defRPr sz="801" b="0" i="0" u="none" strike="noStrike" baseline="0">
                <a:solidFill>
                  <a:srgbClr val="000000"/>
                </a:solidFill>
                <a:latin typeface="宋体"/>
                <a:ea typeface="宋体"/>
                <a:cs typeface="宋体"/>
              </a:defRPr>
            </a:pPr>
            <a:endParaRPr lang="zh-CN"/>
          </a:p>
        </c:txPr>
        <c:crossAx val="146930688"/>
        <c:crosses val="autoZero"/>
        <c:crossBetween val="between"/>
      </c:valAx>
      <c:spPr>
        <a:solidFill>
          <a:srgbClr val="FFFFFF"/>
        </a:solidFill>
        <a:ln w="12712">
          <a:solidFill>
            <a:srgbClr val="808080"/>
          </a:solidFill>
          <a:prstDash val="solid"/>
        </a:ln>
      </c:spPr>
    </c:plotArea>
    <c:legend>
      <c:legendPos val="r"/>
      <c:layout>
        <c:manualLayout>
          <c:xMode val="edge"/>
          <c:yMode val="edge"/>
          <c:x val="0.83507422389626029"/>
          <c:y val="0.60838513606852163"/>
          <c:w val="0.12357524687404522"/>
          <c:h val="9.7069208454206427E-2"/>
        </c:manualLayout>
      </c:layout>
      <c:spPr>
        <a:noFill/>
        <a:ln w="3178">
          <a:solidFill>
            <a:srgbClr val="000000"/>
          </a:solidFill>
          <a:prstDash val="solid"/>
        </a:ln>
      </c:spPr>
      <c:txPr>
        <a:bodyPr/>
        <a:lstStyle/>
        <a:p>
          <a:pPr>
            <a:defRPr sz="1000" b="0" i="0" u="none" strike="noStrike" baseline="0">
              <a:solidFill>
                <a:srgbClr val="000000"/>
              </a:solidFill>
              <a:latin typeface="宋体"/>
              <a:ea typeface="宋体"/>
              <a:cs typeface="宋体"/>
            </a:defRPr>
          </a:pPr>
          <a:endParaRPr lang="zh-CN"/>
        </a:p>
      </c:txPr>
    </c:legend>
    <c:plotVisOnly val="1"/>
    <c:dispBlanksAs val="gap"/>
  </c:chart>
  <c:spPr>
    <a:noFill/>
    <a:ln>
      <a:noFill/>
    </a:ln>
  </c:spPr>
  <c:txPr>
    <a:bodyPr/>
    <a:lstStyle/>
    <a:p>
      <a:pPr>
        <a:defRPr sz="801" b="0" i="0" u="none" strike="noStrike" baseline="0">
          <a:solidFill>
            <a:srgbClr val="000000"/>
          </a:solidFill>
          <a:latin typeface="宋体"/>
          <a:ea typeface="宋体"/>
          <a:cs typeface="宋体"/>
        </a:defRPr>
      </a:pPr>
      <a:endParaRPr lang="zh-CN"/>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44313354363827523"/>
          <c:y val="9.8198498283901217E-2"/>
          <c:w val="0.5174342797055731"/>
          <c:h val="0.73507687356228102"/>
        </c:manualLayout>
      </c:layout>
      <c:barChart>
        <c:barDir val="bar"/>
        <c:grouping val="clustered"/>
        <c:ser>
          <c:idx val="0"/>
          <c:order val="0"/>
          <c:tx>
            <c:strRef>
              <c:f>Sheet1!$A$2</c:f>
              <c:strCache>
                <c:ptCount val="1"/>
                <c:pt idx="0">
                  <c:v>问题解决</c:v>
                </c:pt>
              </c:strCache>
            </c:strRef>
          </c:tx>
          <c:spPr>
            <a:solidFill>
              <a:srgbClr val="9999FF"/>
            </a:solidFill>
            <a:ln w="12700">
              <a:solidFill>
                <a:srgbClr val="000000"/>
              </a:solidFill>
              <a:prstDash val="solid"/>
            </a:ln>
          </c:spPr>
          <c:cat>
            <c:strRef>
              <c:f>Sheet1!$B$1:$E$1</c:f>
              <c:strCache>
                <c:ptCount val="4"/>
                <c:pt idx="0">
                  <c:v>知识库、话术内容熟练，问答同步</c:v>
                </c:pt>
                <c:pt idx="1">
                  <c:v>积极回应，不推诿</c:v>
                </c:pt>
                <c:pt idx="2">
                  <c:v>提供合适的处理防范或告知处理流程</c:v>
                </c:pt>
                <c:pt idx="3">
                  <c:v>解释内容与来电者情绪、问题等匹配，易于理解和接受</c:v>
                </c:pt>
              </c:strCache>
            </c:strRef>
          </c:cat>
          <c:val>
            <c:numRef>
              <c:f>Sheet1!$B$2:$E$2</c:f>
              <c:numCache>
                <c:formatCode>General</c:formatCode>
                <c:ptCount val="4"/>
                <c:pt idx="0">
                  <c:v>65</c:v>
                </c:pt>
                <c:pt idx="1">
                  <c:v>75</c:v>
                </c:pt>
                <c:pt idx="2">
                  <c:v>85</c:v>
                </c:pt>
                <c:pt idx="3">
                  <c:v>90</c:v>
                </c:pt>
              </c:numCache>
            </c:numRef>
          </c:val>
        </c:ser>
        <c:gapWidth val="75"/>
        <c:overlap val="-25"/>
        <c:axId val="129086976"/>
        <c:axId val="129088512"/>
      </c:barChart>
      <c:catAx>
        <c:axId val="129086976"/>
        <c:scaling>
          <c:orientation val="minMax"/>
        </c:scaling>
        <c:delete val="1"/>
        <c:axPos val="l"/>
        <c:numFmt formatCode="General" sourceLinked="1"/>
        <c:majorTickMark val="none"/>
        <c:tickLblPos val="nextTo"/>
        <c:crossAx val="129088512"/>
        <c:crosses val="autoZero"/>
        <c:auto val="1"/>
        <c:lblAlgn val="ctr"/>
        <c:lblOffset val="100"/>
        <c:tickLblSkip val="4"/>
        <c:tickMarkSkip val="1"/>
      </c:catAx>
      <c:valAx>
        <c:axId val="129088512"/>
        <c:scaling>
          <c:orientation val="minMax"/>
        </c:scaling>
        <c:axPos val="b"/>
        <c:numFmt formatCode="General" sourceLinked="1"/>
        <c:majorTickMark val="none"/>
        <c:tickLblPos val="nextTo"/>
        <c:spPr>
          <a:ln w="25400">
            <a:noFill/>
          </a:ln>
        </c:spPr>
        <c:txPr>
          <a:bodyPr rot="0" vert="horz"/>
          <a:lstStyle/>
          <a:p>
            <a:pPr>
              <a:defRPr sz="900" b="0" i="0" u="none" strike="noStrike" baseline="0">
                <a:solidFill>
                  <a:srgbClr val="000000"/>
                </a:solidFill>
                <a:latin typeface="宋体"/>
                <a:ea typeface="宋体"/>
                <a:cs typeface="宋体"/>
              </a:defRPr>
            </a:pPr>
            <a:endParaRPr lang="zh-CN"/>
          </a:p>
        </c:txPr>
        <c:crossAx val="129086976"/>
        <c:crosses val="autoZero"/>
        <c:crossBetween val="between"/>
      </c:valAx>
      <c:spPr>
        <a:solidFill>
          <a:srgbClr val="FFFFFF"/>
        </a:solidFill>
        <a:ln w="12700">
          <a:solidFill>
            <a:srgbClr val="808080"/>
          </a:solidFill>
          <a:prstDash val="solid"/>
        </a:ln>
      </c:spPr>
    </c:plotArea>
    <c:legend>
      <c:legendPos val="b"/>
      <c:layout>
        <c:manualLayout>
          <c:xMode val="edge"/>
          <c:yMode val="edge"/>
          <c:x val="0.84782533098189572"/>
          <c:y val="0.57114103340633071"/>
          <c:w val="0.1308475951547067"/>
          <c:h val="0.12273573241361596"/>
        </c:manualLayout>
      </c:layout>
      <c:spPr>
        <a:noFill/>
        <a:ln w="3175">
          <a:solidFill>
            <a:srgbClr val="000000"/>
          </a:solidFill>
          <a:prstDash val="solid"/>
        </a:ln>
      </c:spPr>
      <c:txPr>
        <a:bodyPr/>
        <a:lstStyle/>
        <a:p>
          <a:pPr>
            <a:defRPr sz="1000" b="0" i="0" u="none" strike="noStrike" baseline="0">
              <a:solidFill>
                <a:srgbClr val="000000"/>
              </a:solidFill>
              <a:latin typeface="宋体"/>
              <a:ea typeface="宋体"/>
              <a:cs typeface="宋体"/>
            </a:defRPr>
          </a:pPr>
          <a:endParaRPr lang="zh-CN"/>
        </a:p>
      </c:txPr>
    </c:legend>
    <c:plotVisOnly val="1"/>
    <c:dispBlanksAs val="gap"/>
  </c:chart>
  <c:spPr>
    <a:noFill/>
    <a:ln>
      <a:noFill/>
    </a:ln>
  </c:spPr>
  <c:txPr>
    <a:bodyPr/>
    <a:lstStyle/>
    <a:p>
      <a:pPr>
        <a:defRPr sz="800" b="0" i="0" u="none" strike="noStrike" baseline="0">
          <a:solidFill>
            <a:srgbClr val="000000"/>
          </a:solidFill>
          <a:latin typeface="宋体"/>
          <a:ea typeface="宋体"/>
          <a:cs typeface="宋体"/>
        </a:defRPr>
      </a:pPr>
      <a:endParaRPr lang="zh-CN"/>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6.2479832161448062E-2"/>
          <c:y val="5.1787108273356947E-2"/>
          <c:w val="0.90273037542662116"/>
          <c:h val="0.7168141592920354"/>
        </c:manualLayout>
      </c:layout>
      <c:barChart>
        <c:barDir val="col"/>
        <c:grouping val="clustered"/>
        <c:ser>
          <c:idx val="0"/>
          <c:order val="0"/>
          <c:tx>
            <c:strRef>
              <c:f>Sheet1!$A$2</c:f>
              <c:strCache>
                <c:ptCount val="1"/>
                <c:pt idx="0">
                  <c:v>2012年1季度</c:v>
                </c:pt>
              </c:strCache>
            </c:strRef>
          </c:tx>
          <c:spPr>
            <a:solidFill>
              <a:srgbClr val="9999FF"/>
            </a:solidFill>
            <a:ln w="12700">
              <a:solidFill>
                <a:srgbClr val="000000"/>
              </a:solidFill>
              <a:prstDash val="solid"/>
            </a:ln>
          </c:spPr>
          <c:dLbls>
            <c:spPr>
              <a:noFill/>
              <a:ln w="25401">
                <a:noFill/>
              </a:ln>
            </c:spPr>
            <c:txPr>
              <a:bodyPr/>
              <a:lstStyle/>
              <a:p>
                <a:pPr>
                  <a:defRPr sz="800" b="0" i="0" u="none" strike="noStrike" baseline="0">
                    <a:solidFill>
                      <a:srgbClr val="000000"/>
                    </a:solidFill>
                    <a:latin typeface="宋体"/>
                    <a:ea typeface="宋体"/>
                    <a:cs typeface="宋体"/>
                  </a:defRPr>
                </a:pPr>
                <a:endParaRPr lang="zh-CN"/>
              </a:p>
            </c:txPr>
            <c:showVal val="1"/>
          </c:dLbls>
          <c:cat>
            <c:strRef>
              <c:f>Sheet1!$B$1:$E$1</c:f>
              <c:strCache>
                <c:ptCount val="4"/>
                <c:pt idx="0">
                  <c:v>优秀热线</c:v>
                </c:pt>
                <c:pt idx="1">
                  <c:v>普通热线</c:v>
                </c:pt>
                <c:pt idx="2">
                  <c:v>冷线</c:v>
                </c:pt>
                <c:pt idx="3">
                  <c:v>不通热线</c:v>
                </c:pt>
              </c:strCache>
            </c:strRef>
          </c:cat>
          <c:val>
            <c:numRef>
              <c:f>Sheet1!$B$2:$E$2</c:f>
              <c:numCache>
                <c:formatCode>General</c:formatCode>
                <c:ptCount val="4"/>
                <c:pt idx="0">
                  <c:v>15</c:v>
                </c:pt>
                <c:pt idx="1">
                  <c:v>55</c:v>
                </c:pt>
                <c:pt idx="2">
                  <c:v>15</c:v>
                </c:pt>
                <c:pt idx="3">
                  <c:v>15</c:v>
                </c:pt>
              </c:numCache>
            </c:numRef>
          </c:val>
        </c:ser>
        <c:ser>
          <c:idx val="1"/>
          <c:order val="1"/>
          <c:tx>
            <c:strRef>
              <c:f>Sheet1!$A$3</c:f>
              <c:strCache>
                <c:ptCount val="1"/>
                <c:pt idx="0">
                  <c:v>2013年1季度</c:v>
                </c:pt>
              </c:strCache>
            </c:strRef>
          </c:tx>
          <c:spPr>
            <a:solidFill>
              <a:srgbClr val="993366"/>
            </a:solidFill>
            <a:ln w="12700">
              <a:solidFill>
                <a:srgbClr val="000000"/>
              </a:solidFill>
              <a:prstDash val="solid"/>
            </a:ln>
          </c:spPr>
          <c:dLbls>
            <c:spPr>
              <a:noFill/>
              <a:ln w="25401">
                <a:noFill/>
              </a:ln>
            </c:spPr>
            <c:txPr>
              <a:bodyPr/>
              <a:lstStyle/>
              <a:p>
                <a:pPr>
                  <a:defRPr sz="800" b="0" i="0" u="none" strike="noStrike" baseline="0">
                    <a:solidFill>
                      <a:srgbClr val="000000"/>
                    </a:solidFill>
                    <a:latin typeface="宋体"/>
                    <a:ea typeface="宋体"/>
                    <a:cs typeface="宋体"/>
                  </a:defRPr>
                </a:pPr>
                <a:endParaRPr lang="zh-CN"/>
              </a:p>
            </c:txPr>
            <c:showVal val="1"/>
          </c:dLbls>
          <c:cat>
            <c:strRef>
              <c:f>Sheet1!$B$1:$E$1</c:f>
              <c:strCache>
                <c:ptCount val="4"/>
                <c:pt idx="0">
                  <c:v>优秀热线</c:v>
                </c:pt>
                <c:pt idx="1">
                  <c:v>普通热线</c:v>
                </c:pt>
                <c:pt idx="2">
                  <c:v>冷线</c:v>
                </c:pt>
                <c:pt idx="3">
                  <c:v>不通热线</c:v>
                </c:pt>
              </c:strCache>
            </c:strRef>
          </c:cat>
          <c:val>
            <c:numRef>
              <c:f>Sheet1!$B$3:$E$3</c:f>
              <c:numCache>
                <c:formatCode>General</c:formatCode>
                <c:ptCount val="4"/>
                <c:pt idx="0">
                  <c:v>25</c:v>
                </c:pt>
                <c:pt idx="1">
                  <c:v>50</c:v>
                </c:pt>
                <c:pt idx="2">
                  <c:v>15</c:v>
                </c:pt>
                <c:pt idx="3">
                  <c:v>10</c:v>
                </c:pt>
              </c:numCache>
            </c:numRef>
          </c:val>
        </c:ser>
        <c:ser>
          <c:idx val="2"/>
          <c:order val="2"/>
          <c:tx>
            <c:strRef>
              <c:f>Sheet1!$A$4</c:f>
              <c:strCache>
                <c:ptCount val="1"/>
                <c:pt idx="0">
                  <c:v>公服热线总体</c:v>
                </c:pt>
              </c:strCache>
            </c:strRef>
          </c:tx>
          <c:spPr>
            <a:solidFill>
              <a:srgbClr val="FFFFCC"/>
            </a:solidFill>
            <a:ln w="12700">
              <a:solidFill>
                <a:srgbClr val="000000"/>
              </a:solidFill>
              <a:prstDash val="solid"/>
            </a:ln>
          </c:spPr>
          <c:dLbls>
            <c:spPr>
              <a:noFill/>
              <a:ln w="25401">
                <a:noFill/>
              </a:ln>
            </c:spPr>
            <c:txPr>
              <a:bodyPr/>
              <a:lstStyle/>
              <a:p>
                <a:pPr>
                  <a:defRPr sz="800" b="0" i="0" u="none" strike="noStrike" baseline="0">
                    <a:solidFill>
                      <a:srgbClr val="000000"/>
                    </a:solidFill>
                    <a:latin typeface="宋体"/>
                    <a:ea typeface="宋体"/>
                    <a:cs typeface="宋体"/>
                  </a:defRPr>
                </a:pPr>
                <a:endParaRPr lang="zh-CN"/>
              </a:p>
            </c:txPr>
            <c:showVal val="1"/>
          </c:dLbls>
          <c:cat>
            <c:strRef>
              <c:f>Sheet1!$B$1:$E$1</c:f>
              <c:strCache>
                <c:ptCount val="4"/>
                <c:pt idx="0">
                  <c:v>优秀热线</c:v>
                </c:pt>
                <c:pt idx="1">
                  <c:v>普通热线</c:v>
                </c:pt>
                <c:pt idx="2">
                  <c:v>冷线</c:v>
                </c:pt>
                <c:pt idx="3">
                  <c:v>不通热线</c:v>
                </c:pt>
              </c:strCache>
            </c:strRef>
          </c:cat>
          <c:val>
            <c:numRef>
              <c:f>Sheet1!$B$4:$E$4</c:f>
              <c:numCache>
                <c:formatCode>General</c:formatCode>
                <c:ptCount val="4"/>
                <c:pt idx="0">
                  <c:v>33.1</c:v>
                </c:pt>
                <c:pt idx="1">
                  <c:v>49.5</c:v>
                </c:pt>
                <c:pt idx="2">
                  <c:v>10.9</c:v>
                </c:pt>
                <c:pt idx="3">
                  <c:v>6.4</c:v>
                </c:pt>
              </c:numCache>
            </c:numRef>
          </c:val>
        </c:ser>
        <c:axId val="129326464"/>
        <c:axId val="129631360"/>
      </c:barChart>
      <c:catAx>
        <c:axId val="129326464"/>
        <c:scaling>
          <c:orientation val="minMax"/>
        </c:scaling>
        <c:axPos val="b"/>
        <c:numFmt formatCode="General" sourceLinked="1"/>
        <c:majorTickMark val="in"/>
        <c:tickLblPos val="nextTo"/>
        <c:spPr>
          <a:ln w="3175">
            <a:solidFill>
              <a:srgbClr val="000000"/>
            </a:solidFill>
            <a:prstDash val="solid"/>
          </a:ln>
        </c:spPr>
        <c:txPr>
          <a:bodyPr rot="0" vert="horz"/>
          <a:lstStyle/>
          <a:p>
            <a:pPr>
              <a:defRPr sz="900" b="0" i="0" u="none" strike="noStrike" baseline="0">
                <a:solidFill>
                  <a:srgbClr val="000000"/>
                </a:solidFill>
                <a:latin typeface="宋体"/>
                <a:ea typeface="宋体"/>
                <a:cs typeface="宋体"/>
              </a:defRPr>
            </a:pPr>
            <a:endParaRPr lang="zh-CN"/>
          </a:p>
        </c:txPr>
        <c:crossAx val="129631360"/>
        <c:crosses val="autoZero"/>
        <c:auto val="1"/>
        <c:lblAlgn val="ctr"/>
        <c:lblOffset val="100"/>
        <c:tickLblSkip val="1"/>
        <c:tickMarkSkip val="1"/>
      </c:catAx>
      <c:valAx>
        <c:axId val="129631360"/>
        <c:scaling>
          <c:orientation val="minMax"/>
        </c:scaling>
        <c:axPos val="l"/>
        <c:numFmt formatCode="General" sourceLinked="1"/>
        <c:majorTickMark val="in"/>
        <c:tickLblPos val="nextTo"/>
        <c:spPr>
          <a:ln w="3175">
            <a:solidFill>
              <a:srgbClr val="000000"/>
            </a:solidFill>
            <a:prstDash val="solid"/>
          </a:ln>
        </c:spPr>
        <c:txPr>
          <a:bodyPr rot="0" vert="horz"/>
          <a:lstStyle/>
          <a:p>
            <a:pPr>
              <a:defRPr sz="900" b="0" i="0" u="none" strike="noStrike" baseline="0">
                <a:solidFill>
                  <a:srgbClr val="000000"/>
                </a:solidFill>
                <a:latin typeface="宋体"/>
                <a:ea typeface="宋体"/>
                <a:cs typeface="宋体"/>
              </a:defRPr>
            </a:pPr>
            <a:endParaRPr lang="zh-CN"/>
          </a:p>
        </c:txPr>
        <c:crossAx val="129326464"/>
        <c:crosses val="autoZero"/>
        <c:crossBetween val="between"/>
      </c:valAx>
      <c:spPr>
        <a:solidFill>
          <a:srgbClr val="FFFFFF"/>
        </a:solidFill>
        <a:ln w="12700">
          <a:solidFill>
            <a:srgbClr val="808080"/>
          </a:solidFill>
          <a:prstDash val="solid"/>
        </a:ln>
      </c:spPr>
    </c:plotArea>
    <c:legend>
      <c:legendPos val="t"/>
      <c:layout>
        <c:manualLayout>
          <c:xMode val="edge"/>
          <c:yMode val="edge"/>
          <c:x val="0.10161676278759472"/>
          <c:y val="0.88580947438877156"/>
          <c:w val="0.78668941979522189"/>
          <c:h val="9.4395280235988213E-2"/>
        </c:manualLayout>
      </c:layout>
      <c:spPr>
        <a:noFill/>
        <a:ln w="3175">
          <a:solidFill>
            <a:srgbClr val="000000"/>
          </a:solidFill>
          <a:prstDash val="solid"/>
        </a:ln>
      </c:spPr>
      <c:txPr>
        <a:bodyPr/>
        <a:lstStyle/>
        <a:p>
          <a:pPr>
            <a:defRPr sz="1100" b="0" i="0" u="none" strike="noStrike" baseline="0">
              <a:solidFill>
                <a:srgbClr val="000000"/>
              </a:solidFill>
              <a:latin typeface="宋体"/>
              <a:ea typeface="宋体"/>
              <a:cs typeface="宋体"/>
            </a:defRPr>
          </a:pPr>
          <a:endParaRPr lang="zh-CN"/>
        </a:p>
      </c:txPr>
    </c:legend>
    <c:plotVisOnly val="1"/>
    <c:dispBlanksAs val="gap"/>
  </c:chart>
  <c:spPr>
    <a:noFill/>
    <a:ln>
      <a:noFill/>
    </a:ln>
  </c:spPr>
  <c:txPr>
    <a:bodyPr/>
    <a:lstStyle/>
    <a:p>
      <a:pPr>
        <a:defRPr sz="1675" b="0" i="0" u="none" strike="noStrike" baseline="0">
          <a:solidFill>
            <a:srgbClr val="000000"/>
          </a:solidFill>
          <a:latin typeface="宋体"/>
          <a:ea typeface="宋体"/>
          <a:cs typeface="宋体"/>
        </a:defRPr>
      </a:pPr>
      <a:endParaRPr lang="zh-CN"/>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0586480788262123"/>
          <c:y val="8.2030300009967125E-2"/>
          <c:w val="0.83444816053511761"/>
          <c:h val="0.65359477124183063"/>
        </c:manualLayout>
      </c:layout>
      <c:barChart>
        <c:barDir val="col"/>
        <c:grouping val="clustered"/>
        <c:ser>
          <c:idx val="0"/>
          <c:order val="0"/>
          <c:tx>
            <c:strRef>
              <c:f>Sheet1!$A$2</c:f>
              <c:strCache>
                <c:ptCount val="1"/>
                <c:pt idx="0">
                  <c:v>热线（优秀热线+普通热线）</c:v>
                </c:pt>
              </c:strCache>
            </c:strRef>
          </c:tx>
          <c:spPr>
            <a:solidFill>
              <a:srgbClr val="9999FF"/>
            </a:solidFill>
            <a:ln w="12700">
              <a:solidFill>
                <a:srgbClr val="000000"/>
              </a:solidFill>
              <a:prstDash val="solid"/>
            </a:ln>
          </c:spPr>
          <c:dLbls>
            <c:spPr>
              <a:noFill/>
              <a:ln w="25401">
                <a:noFill/>
              </a:ln>
            </c:spPr>
            <c:txPr>
              <a:bodyPr/>
              <a:lstStyle/>
              <a:p>
                <a:pPr>
                  <a:defRPr sz="875" b="0" i="0" u="none" strike="noStrike" baseline="0">
                    <a:solidFill>
                      <a:srgbClr val="000000"/>
                    </a:solidFill>
                    <a:latin typeface="宋体"/>
                    <a:ea typeface="宋体"/>
                    <a:cs typeface="宋体"/>
                  </a:defRPr>
                </a:pPr>
                <a:endParaRPr lang="zh-CN"/>
              </a:p>
            </c:txPr>
            <c:showVal val="1"/>
          </c:dLbls>
          <c:cat>
            <c:strRef>
              <c:f>Sheet1!$B$1:$E$1</c:f>
              <c:strCache>
                <c:ptCount val="4"/>
                <c:pt idx="0">
                  <c:v>接通情况</c:v>
                </c:pt>
                <c:pt idx="1">
                  <c:v>接待礼仪</c:v>
                </c:pt>
                <c:pt idx="2">
                  <c:v>沟通技巧</c:v>
                </c:pt>
                <c:pt idx="3">
                  <c:v>问题解决</c:v>
                </c:pt>
              </c:strCache>
            </c:strRef>
          </c:cat>
          <c:val>
            <c:numRef>
              <c:f>Sheet1!$B$2:$E$2</c:f>
              <c:numCache>
                <c:formatCode>General</c:formatCode>
                <c:ptCount val="4"/>
                <c:pt idx="0">
                  <c:v>90</c:v>
                </c:pt>
                <c:pt idx="1">
                  <c:v>84</c:v>
                </c:pt>
                <c:pt idx="2">
                  <c:v>93.3</c:v>
                </c:pt>
                <c:pt idx="3">
                  <c:v>88.3</c:v>
                </c:pt>
              </c:numCache>
            </c:numRef>
          </c:val>
        </c:ser>
        <c:ser>
          <c:idx val="1"/>
          <c:order val="1"/>
          <c:tx>
            <c:strRef>
              <c:f>Sheet1!$A$3</c:f>
              <c:strCache>
                <c:ptCount val="1"/>
                <c:pt idx="0">
                  <c:v>冷线</c:v>
                </c:pt>
              </c:strCache>
            </c:strRef>
          </c:tx>
          <c:spPr>
            <a:solidFill>
              <a:srgbClr val="993366"/>
            </a:solidFill>
            <a:ln w="12700">
              <a:solidFill>
                <a:srgbClr val="000000"/>
              </a:solidFill>
              <a:prstDash val="solid"/>
            </a:ln>
          </c:spPr>
          <c:dLbls>
            <c:spPr>
              <a:noFill/>
              <a:ln w="25401">
                <a:noFill/>
              </a:ln>
            </c:spPr>
            <c:txPr>
              <a:bodyPr/>
              <a:lstStyle/>
              <a:p>
                <a:pPr>
                  <a:defRPr sz="875" b="0" i="0" u="none" strike="noStrike" baseline="0">
                    <a:solidFill>
                      <a:srgbClr val="000000"/>
                    </a:solidFill>
                    <a:latin typeface="宋体"/>
                    <a:ea typeface="宋体"/>
                    <a:cs typeface="宋体"/>
                  </a:defRPr>
                </a:pPr>
                <a:endParaRPr lang="zh-CN"/>
              </a:p>
            </c:txPr>
            <c:showVal val="1"/>
          </c:dLbls>
          <c:cat>
            <c:strRef>
              <c:f>Sheet1!$B$1:$E$1</c:f>
              <c:strCache>
                <c:ptCount val="4"/>
                <c:pt idx="0">
                  <c:v>接通情况</c:v>
                </c:pt>
                <c:pt idx="1">
                  <c:v>接待礼仪</c:v>
                </c:pt>
                <c:pt idx="2">
                  <c:v>沟通技巧</c:v>
                </c:pt>
                <c:pt idx="3">
                  <c:v>问题解决</c:v>
                </c:pt>
              </c:strCache>
            </c:strRef>
          </c:cat>
          <c:val>
            <c:numRef>
              <c:f>Sheet1!$B$3:$E$3</c:f>
              <c:numCache>
                <c:formatCode>General</c:formatCode>
                <c:ptCount val="4"/>
                <c:pt idx="0">
                  <c:v>33.300000000000004</c:v>
                </c:pt>
                <c:pt idx="1">
                  <c:v>46.7</c:v>
                </c:pt>
                <c:pt idx="2">
                  <c:v>58.3</c:v>
                </c:pt>
                <c:pt idx="3">
                  <c:v>83.4</c:v>
                </c:pt>
              </c:numCache>
            </c:numRef>
          </c:val>
        </c:ser>
        <c:axId val="129193856"/>
        <c:axId val="129195392"/>
      </c:barChart>
      <c:catAx>
        <c:axId val="129193856"/>
        <c:scaling>
          <c:orientation val="minMax"/>
        </c:scaling>
        <c:axPos val="b"/>
        <c:numFmt formatCode="General" sourceLinked="1"/>
        <c:majorTickMark val="in"/>
        <c:tickLblPos val="nextTo"/>
        <c:spPr>
          <a:ln w="3175">
            <a:solidFill>
              <a:srgbClr val="000000"/>
            </a:solidFill>
            <a:prstDash val="solid"/>
          </a:ln>
        </c:spPr>
        <c:txPr>
          <a:bodyPr rot="0" vert="horz"/>
          <a:lstStyle/>
          <a:p>
            <a:pPr>
              <a:defRPr sz="875" b="0" i="0" u="none" strike="noStrike" baseline="0">
                <a:solidFill>
                  <a:srgbClr val="000000"/>
                </a:solidFill>
                <a:latin typeface="宋体"/>
                <a:ea typeface="宋体"/>
                <a:cs typeface="宋体"/>
              </a:defRPr>
            </a:pPr>
            <a:endParaRPr lang="zh-CN"/>
          </a:p>
        </c:txPr>
        <c:crossAx val="129195392"/>
        <c:crosses val="autoZero"/>
        <c:auto val="1"/>
        <c:lblAlgn val="ctr"/>
        <c:lblOffset val="100"/>
        <c:tickLblSkip val="1"/>
        <c:tickMarkSkip val="1"/>
      </c:catAx>
      <c:valAx>
        <c:axId val="129195392"/>
        <c:scaling>
          <c:orientation val="minMax"/>
        </c:scaling>
        <c:axPos val="l"/>
        <c:numFmt formatCode="General" sourceLinked="1"/>
        <c:majorTickMark val="in"/>
        <c:tickLblPos val="nextTo"/>
        <c:spPr>
          <a:ln w="3175">
            <a:solidFill>
              <a:srgbClr val="000000"/>
            </a:solidFill>
            <a:prstDash val="solid"/>
          </a:ln>
        </c:spPr>
        <c:txPr>
          <a:bodyPr rot="0" vert="horz"/>
          <a:lstStyle/>
          <a:p>
            <a:pPr>
              <a:defRPr sz="800" b="0" i="0" u="none" strike="noStrike" baseline="0">
                <a:solidFill>
                  <a:srgbClr val="000000"/>
                </a:solidFill>
                <a:latin typeface="宋体"/>
                <a:ea typeface="宋体"/>
                <a:cs typeface="宋体"/>
              </a:defRPr>
            </a:pPr>
            <a:endParaRPr lang="zh-CN"/>
          </a:p>
        </c:txPr>
        <c:crossAx val="129193856"/>
        <c:crosses val="autoZero"/>
        <c:crossBetween val="between"/>
        <c:majorUnit val="20"/>
      </c:valAx>
      <c:spPr>
        <a:solidFill>
          <a:srgbClr val="FFFFFF"/>
        </a:solidFill>
        <a:ln w="12700">
          <a:solidFill>
            <a:srgbClr val="808080"/>
          </a:solidFill>
          <a:prstDash val="solid"/>
        </a:ln>
      </c:spPr>
    </c:plotArea>
    <c:legend>
      <c:legendPos val="t"/>
      <c:layout>
        <c:manualLayout>
          <c:xMode val="edge"/>
          <c:yMode val="edge"/>
          <c:x val="0.17172720623036891"/>
          <c:y val="0.85724343001429015"/>
          <c:w val="0.64715719063545163"/>
          <c:h val="0.10784313725490199"/>
        </c:manualLayout>
      </c:layout>
      <c:spPr>
        <a:noFill/>
        <a:ln w="3175">
          <a:solidFill>
            <a:srgbClr val="000000"/>
          </a:solidFill>
          <a:prstDash val="solid"/>
        </a:ln>
      </c:spPr>
      <c:txPr>
        <a:bodyPr/>
        <a:lstStyle/>
        <a:p>
          <a:pPr>
            <a:defRPr sz="1010" b="0" i="0" u="none" strike="noStrike" baseline="0">
              <a:solidFill>
                <a:srgbClr val="000000"/>
              </a:solidFill>
              <a:latin typeface="宋体"/>
              <a:ea typeface="宋体"/>
              <a:cs typeface="宋体"/>
            </a:defRPr>
          </a:pPr>
          <a:endParaRPr lang="zh-CN"/>
        </a:p>
      </c:txPr>
    </c:legend>
    <c:plotVisOnly val="1"/>
    <c:dispBlanksAs val="gap"/>
  </c:chart>
  <c:spPr>
    <a:noFill/>
    <a:ln>
      <a:noFill/>
    </a:ln>
  </c:spPr>
  <c:txPr>
    <a:bodyPr/>
    <a:lstStyle/>
    <a:p>
      <a:pPr>
        <a:defRPr sz="1525" b="0" i="0" u="none" strike="noStrike" baseline="0">
          <a:solidFill>
            <a:srgbClr val="000000"/>
          </a:solidFill>
          <a:latin typeface="宋体"/>
          <a:ea typeface="宋体"/>
          <a:cs typeface="宋体"/>
        </a:defRPr>
      </a:pPr>
      <a:endParaRPr lang="zh-CN"/>
    </a:p>
  </c:txPr>
  <c:externalData r:id="rId1"/>
</c:chartSpace>
</file>

<file path=word/drawings/drawing1.xml><?xml version="1.0" encoding="utf-8"?>
<c:userShapes xmlns:c="http://schemas.openxmlformats.org/drawingml/2006/chart">
  <cdr:relSizeAnchor xmlns:cdr="http://schemas.openxmlformats.org/drawingml/2006/chartDrawing">
    <cdr:from>
      <cdr:x>0</cdr:x>
      <cdr:y>0.12945</cdr:y>
    </cdr:from>
    <cdr:to>
      <cdr:x>0.30515</cdr:x>
      <cdr:y>0.23625</cdr:y>
    </cdr:to>
    <cdr:sp macro="" textlink="">
      <cdr:nvSpPr>
        <cdr:cNvPr id="2" name="TextBox 1"/>
        <cdr:cNvSpPr txBox="1"/>
      </cdr:nvSpPr>
      <cdr:spPr>
        <a:xfrm xmlns:a="http://schemas.openxmlformats.org/drawingml/2006/main">
          <a:off x="0" y="345056"/>
          <a:ext cx="1732112" cy="28467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zh-CN" altLang="en-US" sz="1100"/>
        </a:p>
      </cdr:txBody>
    </cdr:sp>
  </cdr:relSizeAnchor>
  <cdr:relSizeAnchor xmlns:cdr="http://schemas.openxmlformats.org/drawingml/2006/chartDrawing">
    <cdr:from>
      <cdr:x>0.01368</cdr:x>
      <cdr:y>0.11974</cdr:y>
    </cdr:from>
    <cdr:to>
      <cdr:x>0.29179</cdr:x>
      <cdr:y>0.24919</cdr:y>
    </cdr:to>
    <cdr:sp macro="" textlink="">
      <cdr:nvSpPr>
        <cdr:cNvPr id="3" name="TextBox 2"/>
        <cdr:cNvSpPr txBox="1"/>
      </cdr:nvSpPr>
      <cdr:spPr>
        <a:xfrm xmlns:a="http://schemas.openxmlformats.org/drawingml/2006/main">
          <a:off x="77638" y="319177"/>
          <a:ext cx="1578634" cy="34505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zh-CN" altLang="en-US" sz="1100"/>
        </a:p>
      </cdr:txBody>
    </cdr:sp>
  </cdr:relSizeAnchor>
  <cdr:relSizeAnchor xmlns:cdr="http://schemas.openxmlformats.org/drawingml/2006/chartDrawing">
    <cdr:from>
      <cdr:x>0.1459</cdr:x>
      <cdr:y>0.15858</cdr:y>
    </cdr:from>
    <cdr:to>
      <cdr:x>0.42249</cdr:x>
      <cdr:y>0.22977</cdr:y>
    </cdr:to>
    <cdr:sp macro="" textlink="">
      <cdr:nvSpPr>
        <cdr:cNvPr id="4" name="TextBox 3"/>
        <cdr:cNvSpPr txBox="1"/>
      </cdr:nvSpPr>
      <cdr:spPr>
        <a:xfrm xmlns:a="http://schemas.openxmlformats.org/drawingml/2006/main">
          <a:off x="828136" y="422694"/>
          <a:ext cx="1570007" cy="18978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zh-CN" altLang="en-US" sz="900"/>
            <a:t>通话过程中无冷场或者停顿</a:t>
          </a:r>
        </a:p>
      </cdr:txBody>
    </cdr:sp>
  </cdr:relSizeAnchor>
  <cdr:relSizeAnchor xmlns:cdr="http://schemas.openxmlformats.org/drawingml/2006/chartDrawing">
    <cdr:from>
      <cdr:x>0</cdr:x>
      <cdr:y>0.12945</cdr:y>
    </cdr:from>
    <cdr:to>
      <cdr:x>0.30515</cdr:x>
      <cdr:y>0.23625</cdr:y>
    </cdr:to>
    <cdr:sp macro="" textlink="">
      <cdr:nvSpPr>
        <cdr:cNvPr id="5" name="TextBox 1"/>
        <cdr:cNvSpPr txBox="1"/>
      </cdr:nvSpPr>
      <cdr:spPr>
        <a:xfrm xmlns:a="http://schemas.openxmlformats.org/drawingml/2006/main">
          <a:off x="0" y="345056"/>
          <a:ext cx="1732112" cy="28467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zh-CN" altLang="en-US" sz="1100"/>
        </a:p>
      </cdr:txBody>
    </cdr:sp>
  </cdr:relSizeAnchor>
  <cdr:relSizeAnchor xmlns:cdr="http://schemas.openxmlformats.org/drawingml/2006/chartDrawing">
    <cdr:from>
      <cdr:x>0.01368</cdr:x>
      <cdr:y>0.11974</cdr:y>
    </cdr:from>
    <cdr:to>
      <cdr:x>0.29179</cdr:x>
      <cdr:y>0.24919</cdr:y>
    </cdr:to>
    <cdr:sp macro="" textlink="">
      <cdr:nvSpPr>
        <cdr:cNvPr id="6" name="TextBox 2"/>
        <cdr:cNvSpPr txBox="1"/>
      </cdr:nvSpPr>
      <cdr:spPr>
        <a:xfrm xmlns:a="http://schemas.openxmlformats.org/drawingml/2006/main">
          <a:off x="77638" y="319177"/>
          <a:ext cx="1578634" cy="34505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zh-CN" altLang="en-US" sz="1100"/>
        </a:p>
      </cdr:txBody>
    </cdr:sp>
  </cdr:relSizeAnchor>
  <cdr:relSizeAnchor xmlns:cdr="http://schemas.openxmlformats.org/drawingml/2006/chartDrawing">
    <cdr:from>
      <cdr:x>0.01064</cdr:x>
      <cdr:y>0.33333</cdr:y>
    </cdr:from>
    <cdr:to>
      <cdr:x>0.41337</cdr:x>
      <cdr:y>0.42071</cdr:y>
    </cdr:to>
    <cdr:sp macro="" textlink="">
      <cdr:nvSpPr>
        <cdr:cNvPr id="8" name="TextBox 7"/>
        <cdr:cNvSpPr txBox="1"/>
      </cdr:nvSpPr>
      <cdr:spPr>
        <a:xfrm xmlns:a="http://schemas.openxmlformats.org/drawingml/2006/main">
          <a:off x="60385" y="888521"/>
          <a:ext cx="2286000" cy="23291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zh-CN" altLang="en-US" sz="900"/>
            <a:t>主动询问问题细节，总结并确定来电者问题</a:t>
          </a:r>
        </a:p>
      </cdr:txBody>
    </cdr:sp>
  </cdr:relSizeAnchor>
  <cdr:relSizeAnchor xmlns:cdr="http://schemas.openxmlformats.org/drawingml/2006/chartDrawing">
    <cdr:from>
      <cdr:x>0</cdr:x>
      <cdr:y>0.12945</cdr:y>
    </cdr:from>
    <cdr:to>
      <cdr:x>0.30515</cdr:x>
      <cdr:y>0.23625</cdr:y>
    </cdr:to>
    <cdr:sp macro="" textlink="">
      <cdr:nvSpPr>
        <cdr:cNvPr id="9" name="TextBox 1"/>
        <cdr:cNvSpPr txBox="1"/>
      </cdr:nvSpPr>
      <cdr:spPr>
        <a:xfrm xmlns:a="http://schemas.openxmlformats.org/drawingml/2006/main">
          <a:off x="0" y="345056"/>
          <a:ext cx="1732112" cy="28467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zh-CN" altLang="en-US" sz="1100"/>
        </a:p>
      </cdr:txBody>
    </cdr:sp>
  </cdr:relSizeAnchor>
  <cdr:relSizeAnchor xmlns:cdr="http://schemas.openxmlformats.org/drawingml/2006/chartDrawing">
    <cdr:from>
      <cdr:x>0.01368</cdr:x>
      <cdr:y>0.11974</cdr:y>
    </cdr:from>
    <cdr:to>
      <cdr:x>0.29179</cdr:x>
      <cdr:y>0.24919</cdr:y>
    </cdr:to>
    <cdr:sp macro="" textlink="">
      <cdr:nvSpPr>
        <cdr:cNvPr id="10" name="TextBox 2"/>
        <cdr:cNvSpPr txBox="1"/>
      </cdr:nvSpPr>
      <cdr:spPr>
        <a:xfrm xmlns:a="http://schemas.openxmlformats.org/drawingml/2006/main">
          <a:off x="77638" y="319177"/>
          <a:ext cx="1578634" cy="34505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zh-CN" altLang="en-US" sz="1100"/>
        </a:p>
      </cdr:txBody>
    </cdr:sp>
  </cdr:relSizeAnchor>
  <cdr:relSizeAnchor xmlns:cdr="http://schemas.openxmlformats.org/drawingml/2006/chartDrawing">
    <cdr:from>
      <cdr:x>0</cdr:x>
      <cdr:y>0</cdr:y>
    </cdr:from>
    <cdr:to>
      <cdr:x>0.40274</cdr:x>
      <cdr:y>0.08738</cdr:y>
    </cdr:to>
    <cdr:sp macro="" textlink="">
      <cdr:nvSpPr>
        <cdr:cNvPr id="12" name="TextBox 1"/>
        <cdr:cNvSpPr txBox="1"/>
      </cdr:nvSpPr>
      <cdr:spPr>
        <a:xfrm xmlns:a="http://schemas.openxmlformats.org/drawingml/2006/main">
          <a:off x="0" y="0"/>
          <a:ext cx="2428440" cy="2329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zh-CN" altLang="en-US" sz="900"/>
        </a:p>
      </cdr:txBody>
    </cdr:sp>
  </cdr:relSizeAnchor>
  <cdr:relSizeAnchor xmlns:cdr="http://schemas.openxmlformats.org/drawingml/2006/chartDrawing">
    <cdr:from>
      <cdr:x>0.04325</cdr:x>
      <cdr:y>0.49148</cdr:y>
    </cdr:from>
    <cdr:to>
      <cdr:x>0.40662</cdr:x>
      <cdr:y>0.57239</cdr:y>
    </cdr:to>
    <cdr:sp macro="" textlink="">
      <cdr:nvSpPr>
        <cdr:cNvPr id="13" name="TextBox 12"/>
        <cdr:cNvSpPr txBox="1"/>
      </cdr:nvSpPr>
      <cdr:spPr>
        <a:xfrm xmlns:a="http://schemas.openxmlformats.org/drawingml/2006/main">
          <a:off x="258295" y="889464"/>
          <a:ext cx="2170110" cy="14642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zh-CN" altLang="en-US" sz="900"/>
            <a:t>引导沟通向有利于解决问题的方向发展</a:t>
          </a:r>
        </a:p>
      </cdr:txBody>
    </cdr:sp>
  </cdr:relSizeAnchor>
  <cdr:relSizeAnchor xmlns:cdr="http://schemas.openxmlformats.org/drawingml/2006/chartDrawing">
    <cdr:from>
      <cdr:x>0</cdr:x>
      <cdr:y>0.69334</cdr:y>
    </cdr:from>
    <cdr:to>
      <cdr:x>0.40773</cdr:x>
      <cdr:y>0.76842</cdr:y>
    </cdr:to>
    <cdr:sp macro="" textlink="">
      <cdr:nvSpPr>
        <cdr:cNvPr id="14" name="TextBox 13"/>
        <cdr:cNvSpPr txBox="1"/>
      </cdr:nvSpPr>
      <cdr:spPr>
        <a:xfrm xmlns:a="http://schemas.openxmlformats.org/drawingml/2006/main">
          <a:off x="0" y="1254774"/>
          <a:ext cx="2435035" cy="13587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zh-CN" altLang="en-US" sz="900"/>
            <a:t>耐心倾听，不随意插话，关注来电者感受</a:t>
          </a:r>
        </a:p>
      </cdr:txBody>
    </cdr:sp>
  </cdr:relSizeAnchor>
</c:userShapes>
</file>

<file path=word/drawings/drawing2.xml><?xml version="1.0" encoding="utf-8"?>
<c:userShapes xmlns:c="http://schemas.openxmlformats.org/drawingml/2006/chart">
  <cdr:relSizeAnchor xmlns:cdr="http://schemas.openxmlformats.org/drawingml/2006/chartDrawing">
    <cdr:from>
      <cdr:x>0.05047</cdr:x>
      <cdr:y>0.04971</cdr:y>
    </cdr:from>
    <cdr:to>
      <cdr:x>0.45852</cdr:x>
      <cdr:y>0.21848</cdr:y>
    </cdr:to>
    <cdr:sp macro="" textlink="">
      <cdr:nvSpPr>
        <cdr:cNvPr id="2" name="TextBox 1"/>
        <cdr:cNvSpPr txBox="1"/>
      </cdr:nvSpPr>
      <cdr:spPr>
        <a:xfrm xmlns:a="http://schemas.openxmlformats.org/drawingml/2006/main">
          <a:off x="304800" y="80022"/>
          <a:ext cx="2464153" cy="27167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zh-CN" altLang="en-US" sz="900"/>
            <a:t>解释内容与来电者情绪、问题等匹配，易于理解和接受</a:t>
          </a:r>
        </a:p>
      </cdr:txBody>
    </cdr:sp>
  </cdr:relSizeAnchor>
  <cdr:relSizeAnchor xmlns:cdr="http://schemas.openxmlformats.org/drawingml/2006/chartDrawing">
    <cdr:from>
      <cdr:x>0.11041</cdr:x>
      <cdr:y>0.27076</cdr:y>
    </cdr:from>
    <cdr:to>
      <cdr:x>0.47104</cdr:x>
      <cdr:y>0.42012</cdr:y>
    </cdr:to>
    <cdr:sp macro="" textlink="">
      <cdr:nvSpPr>
        <cdr:cNvPr id="3" name="TextBox 2"/>
        <cdr:cNvSpPr txBox="1"/>
      </cdr:nvSpPr>
      <cdr:spPr>
        <a:xfrm xmlns:a="http://schemas.openxmlformats.org/drawingml/2006/main">
          <a:off x="666750" y="435854"/>
          <a:ext cx="2177790" cy="24042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zh-CN" altLang="en-US" sz="900"/>
            <a:t>提供合适的处理方案或告知处理流程</a:t>
          </a:r>
        </a:p>
      </cdr:txBody>
    </cdr:sp>
  </cdr:relSizeAnchor>
  <cdr:relSizeAnchor xmlns:cdr="http://schemas.openxmlformats.org/drawingml/2006/chartDrawing">
    <cdr:from>
      <cdr:x>0.0836</cdr:x>
      <cdr:y>0.46745</cdr:y>
    </cdr:from>
    <cdr:to>
      <cdr:x>0.4298</cdr:x>
      <cdr:y>0.54924</cdr:y>
    </cdr:to>
    <cdr:sp macro="" textlink="">
      <cdr:nvSpPr>
        <cdr:cNvPr id="4" name="TextBox 3"/>
        <cdr:cNvSpPr txBox="1"/>
      </cdr:nvSpPr>
      <cdr:spPr>
        <a:xfrm xmlns:a="http://schemas.openxmlformats.org/drawingml/2006/main">
          <a:off x="504825" y="752468"/>
          <a:ext cx="2090650" cy="13166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r"/>
          <a:r>
            <a:rPr lang="zh-CN" altLang="en-US" sz="900"/>
            <a:t>积极回应，不推诿</a:t>
          </a:r>
        </a:p>
      </cdr:txBody>
    </cdr:sp>
  </cdr:relSizeAnchor>
  <cdr:relSizeAnchor xmlns:cdr="http://schemas.openxmlformats.org/drawingml/2006/chartDrawing">
    <cdr:from>
      <cdr:x>0.08446</cdr:x>
      <cdr:y>0.63314</cdr:y>
    </cdr:from>
    <cdr:to>
      <cdr:x>0.43691</cdr:x>
      <cdr:y>0.73398</cdr:y>
    </cdr:to>
    <cdr:sp macro="" textlink="">
      <cdr:nvSpPr>
        <cdr:cNvPr id="5" name="TextBox 4"/>
        <cdr:cNvSpPr txBox="1"/>
      </cdr:nvSpPr>
      <cdr:spPr>
        <a:xfrm xmlns:a="http://schemas.openxmlformats.org/drawingml/2006/main">
          <a:off x="510022" y="1019177"/>
          <a:ext cx="2128392" cy="16232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r"/>
          <a:r>
            <a:rPr lang="zh-CN" altLang="en-US" sz="900"/>
            <a:t>知识库、话术内容熟练，问答同步</a:t>
          </a: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6C82E-3328-4F5B-9D14-D31D3DF0B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3040</Words>
  <Characters>17333</Characters>
  <Application>Microsoft Office Word</Application>
  <DocSecurity>0</DocSecurity>
  <Lines>144</Lines>
  <Paragraphs>40</Paragraphs>
  <ScaleCrop>false</ScaleCrop>
  <Company/>
  <LinksUpToDate>false</LinksUpToDate>
  <CharactersWithSpaces>20333</CharactersWithSpaces>
  <SharedDoc>false</SharedDoc>
  <HLinks>
    <vt:vector size="168" baseType="variant">
      <vt:variant>
        <vt:i4>1114166</vt:i4>
      </vt:variant>
      <vt:variant>
        <vt:i4>164</vt:i4>
      </vt:variant>
      <vt:variant>
        <vt:i4>0</vt:i4>
      </vt:variant>
      <vt:variant>
        <vt:i4>5</vt:i4>
      </vt:variant>
      <vt:variant>
        <vt:lpwstr/>
      </vt:variant>
      <vt:variant>
        <vt:lpwstr>_Toc361211532</vt:lpwstr>
      </vt:variant>
      <vt:variant>
        <vt:i4>1114166</vt:i4>
      </vt:variant>
      <vt:variant>
        <vt:i4>158</vt:i4>
      </vt:variant>
      <vt:variant>
        <vt:i4>0</vt:i4>
      </vt:variant>
      <vt:variant>
        <vt:i4>5</vt:i4>
      </vt:variant>
      <vt:variant>
        <vt:lpwstr/>
      </vt:variant>
      <vt:variant>
        <vt:lpwstr>_Toc361211531</vt:lpwstr>
      </vt:variant>
      <vt:variant>
        <vt:i4>1114166</vt:i4>
      </vt:variant>
      <vt:variant>
        <vt:i4>152</vt:i4>
      </vt:variant>
      <vt:variant>
        <vt:i4>0</vt:i4>
      </vt:variant>
      <vt:variant>
        <vt:i4>5</vt:i4>
      </vt:variant>
      <vt:variant>
        <vt:lpwstr/>
      </vt:variant>
      <vt:variant>
        <vt:lpwstr>_Toc361211530</vt:lpwstr>
      </vt:variant>
      <vt:variant>
        <vt:i4>1048630</vt:i4>
      </vt:variant>
      <vt:variant>
        <vt:i4>146</vt:i4>
      </vt:variant>
      <vt:variant>
        <vt:i4>0</vt:i4>
      </vt:variant>
      <vt:variant>
        <vt:i4>5</vt:i4>
      </vt:variant>
      <vt:variant>
        <vt:lpwstr/>
      </vt:variant>
      <vt:variant>
        <vt:lpwstr>_Toc361211529</vt:lpwstr>
      </vt:variant>
      <vt:variant>
        <vt:i4>1048630</vt:i4>
      </vt:variant>
      <vt:variant>
        <vt:i4>140</vt:i4>
      </vt:variant>
      <vt:variant>
        <vt:i4>0</vt:i4>
      </vt:variant>
      <vt:variant>
        <vt:i4>5</vt:i4>
      </vt:variant>
      <vt:variant>
        <vt:lpwstr/>
      </vt:variant>
      <vt:variant>
        <vt:lpwstr>_Toc361211528</vt:lpwstr>
      </vt:variant>
      <vt:variant>
        <vt:i4>1048630</vt:i4>
      </vt:variant>
      <vt:variant>
        <vt:i4>134</vt:i4>
      </vt:variant>
      <vt:variant>
        <vt:i4>0</vt:i4>
      </vt:variant>
      <vt:variant>
        <vt:i4>5</vt:i4>
      </vt:variant>
      <vt:variant>
        <vt:lpwstr/>
      </vt:variant>
      <vt:variant>
        <vt:lpwstr>_Toc361211527</vt:lpwstr>
      </vt:variant>
      <vt:variant>
        <vt:i4>1048630</vt:i4>
      </vt:variant>
      <vt:variant>
        <vt:i4>128</vt:i4>
      </vt:variant>
      <vt:variant>
        <vt:i4>0</vt:i4>
      </vt:variant>
      <vt:variant>
        <vt:i4>5</vt:i4>
      </vt:variant>
      <vt:variant>
        <vt:lpwstr/>
      </vt:variant>
      <vt:variant>
        <vt:lpwstr>_Toc361211526</vt:lpwstr>
      </vt:variant>
      <vt:variant>
        <vt:i4>1048630</vt:i4>
      </vt:variant>
      <vt:variant>
        <vt:i4>122</vt:i4>
      </vt:variant>
      <vt:variant>
        <vt:i4>0</vt:i4>
      </vt:variant>
      <vt:variant>
        <vt:i4>5</vt:i4>
      </vt:variant>
      <vt:variant>
        <vt:lpwstr/>
      </vt:variant>
      <vt:variant>
        <vt:lpwstr>_Toc361211525</vt:lpwstr>
      </vt:variant>
      <vt:variant>
        <vt:i4>1048630</vt:i4>
      </vt:variant>
      <vt:variant>
        <vt:i4>116</vt:i4>
      </vt:variant>
      <vt:variant>
        <vt:i4>0</vt:i4>
      </vt:variant>
      <vt:variant>
        <vt:i4>5</vt:i4>
      </vt:variant>
      <vt:variant>
        <vt:lpwstr/>
      </vt:variant>
      <vt:variant>
        <vt:lpwstr>_Toc361211524</vt:lpwstr>
      </vt:variant>
      <vt:variant>
        <vt:i4>1048630</vt:i4>
      </vt:variant>
      <vt:variant>
        <vt:i4>110</vt:i4>
      </vt:variant>
      <vt:variant>
        <vt:i4>0</vt:i4>
      </vt:variant>
      <vt:variant>
        <vt:i4>5</vt:i4>
      </vt:variant>
      <vt:variant>
        <vt:lpwstr/>
      </vt:variant>
      <vt:variant>
        <vt:lpwstr>_Toc361211523</vt:lpwstr>
      </vt:variant>
      <vt:variant>
        <vt:i4>1048630</vt:i4>
      </vt:variant>
      <vt:variant>
        <vt:i4>104</vt:i4>
      </vt:variant>
      <vt:variant>
        <vt:i4>0</vt:i4>
      </vt:variant>
      <vt:variant>
        <vt:i4>5</vt:i4>
      </vt:variant>
      <vt:variant>
        <vt:lpwstr/>
      </vt:variant>
      <vt:variant>
        <vt:lpwstr>_Toc361211522</vt:lpwstr>
      </vt:variant>
      <vt:variant>
        <vt:i4>1048630</vt:i4>
      </vt:variant>
      <vt:variant>
        <vt:i4>98</vt:i4>
      </vt:variant>
      <vt:variant>
        <vt:i4>0</vt:i4>
      </vt:variant>
      <vt:variant>
        <vt:i4>5</vt:i4>
      </vt:variant>
      <vt:variant>
        <vt:lpwstr/>
      </vt:variant>
      <vt:variant>
        <vt:lpwstr>_Toc361211521</vt:lpwstr>
      </vt:variant>
      <vt:variant>
        <vt:i4>1048630</vt:i4>
      </vt:variant>
      <vt:variant>
        <vt:i4>92</vt:i4>
      </vt:variant>
      <vt:variant>
        <vt:i4>0</vt:i4>
      </vt:variant>
      <vt:variant>
        <vt:i4>5</vt:i4>
      </vt:variant>
      <vt:variant>
        <vt:lpwstr/>
      </vt:variant>
      <vt:variant>
        <vt:lpwstr>_Toc361211520</vt:lpwstr>
      </vt:variant>
      <vt:variant>
        <vt:i4>1245238</vt:i4>
      </vt:variant>
      <vt:variant>
        <vt:i4>86</vt:i4>
      </vt:variant>
      <vt:variant>
        <vt:i4>0</vt:i4>
      </vt:variant>
      <vt:variant>
        <vt:i4>5</vt:i4>
      </vt:variant>
      <vt:variant>
        <vt:lpwstr/>
      </vt:variant>
      <vt:variant>
        <vt:lpwstr>_Toc361211519</vt:lpwstr>
      </vt:variant>
      <vt:variant>
        <vt:i4>1245238</vt:i4>
      </vt:variant>
      <vt:variant>
        <vt:i4>80</vt:i4>
      </vt:variant>
      <vt:variant>
        <vt:i4>0</vt:i4>
      </vt:variant>
      <vt:variant>
        <vt:i4>5</vt:i4>
      </vt:variant>
      <vt:variant>
        <vt:lpwstr/>
      </vt:variant>
      <vt:variant>
        <vt:lpwstr>_Toc361211518</vt:lpwstr>
      </vt:variant>
      <vt:variant>
        <vt:i4>1245238</vt:i4>
      </vt:variant>
      <vt:variant>
        <vt:i4>74</vt:i4>
      </vt:variant>
      <vt:variant>
        <vt:i4>0</vt:i4>
      </vt:variant>
      <vt:variant>
        <vt:i4>5</vt:i4>
      </vt:variant>
      <vt:variant>
        <vt:lpwstr/>
      </vt:variant>
      <vt:variant>
        <vt:lpwstr>_Toc361211517</vt:lpwstr>
      </vt:variant>
      <vt:variant>
        <vt:i4>1245238</vt:i4>
      </vt:variant>
      <vt:variant>
        <vt:i4>68</vt:i4>
      </vt:variant>
      <vt:variant>
        <vt:i4>0</vt:i4>
      </vt:variant>
      <vt:variant>
        <vt:i4>5</vt:i4>
      </vt:variant>
      <vt:variant>
        <vt:lpwstr/>
      </vt:variant>
      <vt:variant>
        <vt:lpwstr>_Toc361211516</vt:lpwstr>
      </vt:variant>
      <vt:variant>
        <vt:i4>1245238</vt:i4>
      </vt:variant>
      <vt:variant>
        <vt:i4>62</vt:i4>
      </vt:variant>
      <vt:variant>
        <vt:i4>0</vt:i4>
      </vt:variant>
      <vt:variant>
        <vt:i4>5</vt:i4>
      </vt:variant>
      <vt:variant>
        <vt:lpwstr/>
      </vt:variant>
      <vt:variant>
        <vt:lpwstr>_Toc361211515</vt:lpwstr>
      </vt:variant>
      <vt:variant>
        <vt:i4>1245238</vt:i4>
      </vt:variant>
      <vt:variant>
        <vt:i4>56</vt:i4>
      </vt:variant>
      <vt:variant>
        <vt:i4>0</vt:i4>
      </vt:variant>
      <vt:variant>
        <vt:i4>5</vt:i4>
      </vt:variant>
      <vt:variant>
        <vt:lpwstr/>
      </vt:variant>
      <vt:variant>
        <vt:lpwstr>_Toc361211514</vt:lpwstr>
      </vt:variant>
      <vt:variant>
        <vt:i4>1245238</vt:i4>
      </vt:variant>
      <vt:variant>
        <vt:i4>50</vt:i4>
      </vt:variant>
      <vt:variant>
        <vt:i4>0</vt:i4>
      </vt:variant>
      <vt:variant>
        <vt:i4>5</vt:i4>
      </vt:variant>
      <vt:variant>
        <vt:lpwstr/>
      </vt:variant>
      <vt:variant>
        <vt:lpwstr>_Toc361211513</vt:lpwstr>
      </vt:variant>
      <vt:variant>
        <vt:i4>1245238</vt:i4>
      </vt:variant>
      <vt:variant>
        <vt:i4>44</vt:i4>
      </vt:variant>
      <vt:variant>
        <vt:i4>0</vt:i4>
      </vt:variant>
      <vt:variant>
        <vt:i4>5</vt:i4>
      </vt:variant>
      <vt:variant>
        <vt:lpwstr/>
      </vt:variant>
      <vt:variant>
        <vt:lpwstr>_Toc361211512</vt:lpwstr>
      </vt:variant>
      <vt:variant>
        <vt:i4>1245238</vt:i4>
      </vt:variant>
      <vt:variant>
        <vt:i4>38</vt:i4>
      </vt:variant>
      <vt:variant>
        <vt:i4>0</vt:i4>
      </vt:variant>
      <vt:variant>
        <vt:i4>5</vt:i4>
      </vt:variant>
      <vt:variant>
        <vt:lpwstr/>
      </vt:variant>
      <vt:variant>
        <vt:lpwstr>_Toc361211511</vt:lpwstr>
      </vt:variant>
      <vt:variant>
        <vt:i4>1245238</vt:i4>
      </vt:variant>
      <vt:variant>
        <vt:i4>32</vt:i4>
      </vt:variant>
      <vt:variant>
        <vt:i4>0</vt:i4>
      </vt:variant>
      <vt:variant>
        <vt:i4>5</vt:i4>
      </vt:variant>
      <vt:variant>
        <vt:lpwstr/>
      </vt:variant>
      <vt:variant>
        <vt:lpwstr>_Toc361211510</vt:lpwstr>
      </vt:variant>
      <vt:variant>
        <vt:i4>1179702</vt:i4>
      </vt:variant>
      <vt:variant>
        <vt:i4>26</vt:i4>
      </vt:variant>
      <vt:variant>
        <vt:i4>0</vt:i4>
      </vt:variant>
      <vt:variant>
        <vt:i4>5</vt:i4>
      </vt:variant>
      <vt:variant>
        <vt:lpwstr/>
      </vt:variant>
      <vt:variant>
        <vt:lpwstr>_Toc361211509</vt:lpwstr>
      </vt:variant>
      <vt:variant>
        <vt:i4>1179702</vt:i4>
      </vt:variant>
      <vt:variant>
        <vt:i4>20</vt:i4>
      </vt:variant>
      <vt:variant>
        <vt:i4>0</vt:i4>
      </vt:variant>
      <vt:variant>
        <vt:i4>5</vt:i4>
      </vt:variant>
      <vt:variant>
        <vt:lpwstr/>
      </vt:variant>
      <vt:variant>
        <vt:lpwstr>_Toc361211508</vt:lpwstr>
      </vt:variant>
      <vt:variant>
        <vt:i4>1179702</vt:i4>
      </vt:variant>
      <vt:variant>
        <vt:i4>14</vt:i4>
      </vt:variant>
      <vt:variant>
        <vt:i4>0</vt:i4>
      </vt:variant>
      <vt:variant>
        <vt:i4>5</vt:i4>
      </vt:variant>
      <vt:variant>
        <vt:lpwstr/>
      </vt:variant>
      <vt:variant>
        <vt:lpwstr>_Toc361211507</vt:lpwstr>
      </vt:variant>
      <vt:variant>
        <vt:i4>1179702</vt:i4>
      </vt:variant>
      <vt:variant>
        <vt:i4>8</vt:i4>
      </vt:variant>
      <vt:variant>
        <vt:i4>0</vt:i4>
      </vt:variant>
      <vt:variant>
        <vt:i4>5</vt:i4>
      </vt:variant>
      <vt:variant>
        <vt:lpwstr/>
      </vt:variant>
      <vt:variant>
        <vt:lpwstr>_Toc361211506</vt:lpwstr>
      </vt:variant>
      <vt:variant>
        <vt:i4>1179702</vt:i4>
      </vt:variant>
      <vt:variant>
        <vt:i4>2</vt:i4>
      </vt:variant>
      <vt:variant>
        <vt:i4>0</vt:i4>
      </vt:variant>
      <vt:variant>
        <vt:i4>5</vt:i4>
      </vt:variant>
      <vt:variant>
        <vt:lpwstr/>
      </vt:variant>
      <vt:variant>
        <vt:lpwstr>_Toc361211505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Thinkpad</cp:lastModifiedBy>
  <cp:revision>9</cp:revision>
  <cp:lastPrinted>2013-07-18T05:54:00Z</cp:lastPrinted>
  <dcterms:created xsi:type="dcterms:W3CDTF">2013-07-18T04:53:00Z</dcterms:created>
  <dcterms:modified xsi:type="dcterms:W3CDTF">2013-07-19T07:45:00Z</dcterms:modified>
</cp:coreProperties>
</file>