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全国人社窗口单位业务技能练兵比武</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大纲调整内容</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eastAsia="楷体_GB2312" w:cs="华文中宋"/>
          <w:sz w:val="28"/>
          <w:szCs w:val="28"/>
          <w:lang w:eastAsia="zh-CN"/>
        </w:rPr>
      </w:pPr>
      <w:r>
        <w:rPr>
          <w:rFonts w:hint="eastAsia" w:ascii="Times New Roman" w:hAnsi="Times New Roman" w:eastAsia="楷体_GB2312" w:cs="华文中宋"/>
          <w:sz w:val="28"/>
          <w:szCs w:val="28"/>
          <w:lang w:eastAsia="zh-CN"/>
        </w:rPr>
        <w:t>（</w:t>
      </w:r>
      <w:r>
        <w:rPr>
          <w:rFonts w:hint="eastAsia" w:ascii="Times New Roman" w:hAnsi="Times New Roman" w:eastAsia="楷体_GB2312" w:cs="华文中宋"/>
          <w:sz w:val="28"/>
          <w:szCs w:val="28"/>
          <w:lang w:val="en-US" w:eastAsia="zh-CN"/>
        </w:rPr>
        <w:t>2019年8月）</w:t>
      </w:r>
    </w:p>
    <w:p>
      <w:pPr>
        <w:rPr>
          <w:rFonts w:ascii="华文中宋" w:hAnsi="华文中宋" w:eastAsia="华文中宋" w:cs="华文中宋"/>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一、增加目录</w:t>
      </w:r>
    </w:p>
    <w:tbl>
      <w:tblPr>
        <w:tblStyle w:val="6"/>
        <w:tblW w:w="8855" w:type="dxa"/>
        <w:jc w:val="center"/>
        <w:tblInd w:w="16" w:type="dxa"/>
        <w:tblLayout w:type="fixed"/>
        <w:tblCellMar>
          <w:top w:w="15" w:type="dxa"/>
          <w:left w:w="15" w:type="dxa"/>
          <w:bottom w:w="15" w:type="dxa"/>
          <w:right w:w="15" w:type="dxa"/>
        </w:tblCellMar>
      </w:tblPr>
      <w:tblGrid>
        <w:gridCol w:w="6914"/>
        <w:gridCol w:w="1"/>
        <w:gridCol w:w="1940"/>
      </w:tblGrid>
      <w:tr>
        <w:tblPrEx>
          <w:tblLayout w:type="fixed"/>
          <w:tblCellMar>
            <w:top w:w="15" w:type="dxa"/>
            <w:left w:w="15" w:type="dxa"/>
            <w:bottom w:w="15" w:type="dxa"/>
            <w:right w:w="15" w:type="dxa"/>
          </w:tblCellMar>
        </w:tblPrEx>
        <w:trPr>
          <w:trHeight w:val="570" w:hRule="atLeast"/>
          <w:tblHeader/>
          <w:jc w:val="center"/>
        </w:trPr>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10" w:afterLines="10" w:line="340" w:lineRule="exact"/>
              <w:jc w:val="center"/>
              <w:textAlignment w:val="center"/>
              <w:rPr>
                <w:rFonts w:ascii="宋体" w:hAnsi="宋体" w:eastAsia="宋体" w:cs="宋体"/>
                <w:color w:val="000000"/>
                <w:kern w:val="0"/>
                <w:szCs w:val="21"/>
              </w:rPr>
            </w:pPr>
            <w:r>
              <w:rPr>
                <w:rFonts w:hint="eastAsia" w:ascii="黑体" w:hAnsi="黑体" w:eastAsia="黑体" w:cs="黑体"/>
                <w:sz w:val="24"/>
              </w:rPr>
              <w:t>文件名</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10" w:afterLines="10" w:line="340" w:lineRule="exact"/>
              <w:jc w:val="center"/>
              <w:textAlignment w:val="center"/>
              <w:rPr>
                <w:rFonts w:ascii="宋体" w:hAnsi="宋体" w:eastAsia="宋体" w:cs="宋体"/>
                <w:color w:val="000000"/>
                <w:kern w:val="0"/>
                <w:szCs w:val="21"/>
              </w:rPr>
            </w:pPr>
            <w:r>
              <w:rPr>
                <w:rFonts w:hint="eastAsia" w:ascii="黑体" w:hAnsi="黑体" w:eastAsia="黑体" w:cs="黑体"/>
                <w:kern w:val="0"/>
                <w:sz w:val="24"/>
              </w:rPr>
              <w:t>文号</w:t>
            </w:r>
          </w:p>
        </w:tc>
      </w:tr>
      <w:tr>
        <w:tblPrEx>
          <w:tblLayout w:type="fixed"/>
          <w:tblCellMar>
            <w:top w:w="15" w:type="dxa"/>
            <w:left w:w="15" w:type="dxa"/>
            <w:bottom w:w="15" w:type="dxa"/>
            <w:right w:w="15" w:type="dxa"/>
          </w:tblCellMar>
        </w:tblPrEx>
        <w:trPr>
          <w:trHeight w:val="634" w:hRule="atLeast"/>
          <w:jc w:val="center"/>
        </w:trPr>
        <w:tc>
          <w:tcPr>
            <w:tcW w:w="885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b/>
                <w:kern w:val="0"/>
                <w:sz w:val="22"/>
                <w:szCs w:val="22"/>
              </w:rPr>
              <w:t>行政法规</w:t>
            </w:r>
          </w:p>
        </w:tc>
      </w:tr>
      <w:tr>
        <w:tblPrEx>
          <w:tblLayout w:type="fixed"/>
          <w:tblCellMar>
            <w:top w:w="15" w:type="dxa"/>
            <w:left w:w="15" w:type="dxa"/>
            <w:bottom w:w="15" w:type="dxa"/>
            <w:right w:w="15" w:type="dxa"/>
          </w:tblCellMar>
        </w:tblPrEx>
        <w:trPr>
          <w:trHeight w:val="659" w:hRule="atLeast"/>
          <w:jc w:val="center"/>
        </w:trPr>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国务院关于修改部分行政法规的决定</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国务院令第709号</w:t>
            </w:r>
          </w:p>
        </w:tc>
      </w:tr>
      <w:tr>
        <w:tblPrEx>
          <w:tblLayout w:type="fixed"/>
          <w:tblCellMar>
            <w:top w:w="15" w:type="dxa"/>
            <w:left w:w="15" w:type="dxa"/>
            <w:bottom w:w="15" w:type="dxa"/>
            <w:right w:w="15" w:type="dxa"/>
          </w:tblCellMar>
        </w:tblPrEx>
        <w:trPr>
          <w:trHeight w:val="570" w:hRule="atLeast"/>
          <w:jc w:val="center"/>
        </w:trPr>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国务院关于修改部分行政法规的决定</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国务院令第710号</w:t>
            </w:r>
          </w:p>
        </w:tc>
      </w:tr>
      <w:tr>
        <w:tblPrEx>
          <w:tblLayout w:type="fixed"/>
          <w:tblCellMar>
            <w:top w:w="15" w:type="dxa"/>
            <w:left w:w="15" w:type="dxa"/>
            <w:bottom w:w="15" w:type="dxa"/>
            <w:right w:w="15" w:type="dxa"/>
          </w:tblCellMar>
        </w:tblPrEx>
        <w:trPr>
          <w:trHeight w:val="570" w:hRule="atLeast"/>
          <w:jc w:val="center"/>
        </w:trPr>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中华人民共和国政府信息公开条例</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国务院令第711号</w:t>
            </w:r>
          </w:p>
        </w:tc>
      </w:tr>
      <w:tr>
        <w:tblPrEx>
          <w:tblLayout w:type="fixed"/>
          <w:tblCellMar>
            <w:top w:w="15" w:type="dxa"/>
            <w:left w:w="15" w:type="dxa"/>
            <w:bottom w:w="15" w:type="dxa"/>
            <w:right w:w="15" w:type="dxa"/>
          </w:tblCellMar>
        </w:tblPrEx>
        <w:trPr>
          <w:trHeight w:val="570" w:hRule="atLeast"/>
          <w:jc w:val="center"/>
        </w:trPr>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重大行政决策程序暂行条例</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国务院令第713号</w:t>
            </w:r>
          </w:p>
        </w:tc>
      </w:tr>
      <w:tr>
        <w:tblPrEx>
          <w:tblLayout w:type="fixed"/>
          <w:tblCellMar>
            <w:top w:w="15" w:type="dxa"/>
            <w:left w:w="15" w:type="dxa"/>
            <w:bottom w:w="15" w:type="dxa"/>
            <w:right w:w="15" w:type="dxa"/>
          </w:tblCellMar>
        </w:tblPrEx>
        <w:trPr>
          <w:trHeight w:val="570" w:hRule="atLeast"/>
          <w:jc w:val="center"/>
        </w:trPr>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国务院关于修改部分行政法规的决定</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国务院令第714号</w:t>
            </w:r>
          </w:p>
        </w:tc>
      </w:tr>
      <w:tr>
        <w:tblPrEx>
          <w:tblLayout w:type="fixed"/>
          <w:tblCellMar>
            <w:top w:w="15" w:type="dxa"/>
            <w:left w:w="15" w:type="dxa"/>
            <w:bottom w:w="15" w:type="dxa"/>
            <w:right w:w="15" w:type="dxa"/>
          </w:tblCellMar>
        </w:tblPrEx>
        <w:trPr>
          <w:trHeight w:val="570" w:hRule="atLeast"/>
          <w:jc w:val="center"/>
        </w:trPr>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国务院关于在线政务服务的若干规定</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国务院令第716号</w:t>
            </w:r>
          </w:p>
        </w:tc>
      </w:tr>
      <w:tr>
        <w:tblPrEx>
          <w:tblLayout w:type="fixed"/>
          <w:tblCellMar>
            <w:top w:w="15" w:type="dxa"/>
            <w:left w:w="15" w:type="dxa"/>
            <w:bottom w:w="15" w:type="dxa"/>
            <w:right w:w="15" w:type="dxa"/>
          </w:tblCellMar>
        </w:tblPrEx>
        <w:trPr>
          <w:trHeight w:val="570" w:hRule="atLeast"/>
          <w:jc w:val="center"/>
        </w:trPr>
        <w:tc>
          <w:tcPr>
            <w:tcW w:w="8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kern w:val="0"/>
                <w:sz w:val="22"/>
                <w:szCs w:val="22"/>
              </w:rPr>
            </w:pPr>
            <w:r>
              <w:rPr>
                <w:rFonts w:hint="eastAsia" w:ascii="宋体" w:hAnsi="宋体" w:eastAsia="宋体" w:cs="宋体"/>
                <w:b/>
                <w:kern w:val="0"/>
                <w:sz w:val="22"/>
                <w:szCs w:val="22"/>
              </w:rPr>
              <w:t>部门规章</w:t>
            </w:r>
          </w:p>
        </w:tc>
      </w:tr>
      <w:tr>
        <w:tblPrEx>
          <w:tblLayout w:type="fixed"/>
          <w:tblCellMar>
            <w:top w:w="15" w:type="dxa"/>
            <w:left w:w="15" w:type="dxa"/>
            <w:bottom w:w="15" w:type="dxa"/>
            <w:right w:w="15" w:type="dxa"/>
          </w:tblCellMar>
        </w:tblPrEx>
        <w:trPr>
          <w:trHeight w:val="570" w:hRule="atLeast"/>
          <w:jc w:val="center"/>
        </w:trPr>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人力资源社会保障部关于废止《社会保险登记管理暂行办法》的决定</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人社部令第39号</w:t>
            </w:r>
          </w:p>
        </w:tc>
      </w:tr>
      <w:tr>
        <w:tblPrEx>
          <w:tblLayout w:type="fixed"/>
          <w:tblCellMar>
            <w:top w:w="15" w:type="dxa"/>
            <w:left w:w="15" w:type="dxa"/>
            <w:bottom w:w="15" w:type="dxa"/>
            <w:right w:w="15" w:type="dxa"/>
          </w:tblCellMar>
        </w:tblPrEx>
        <w:trPr>
          <w:trHeight w:val="570" w:hRule="atLeast"/>
          <w:jc w:val="center"/>
        </w:trPr>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职称评审管理暂行规定</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人社部令第40号</w:t>
            </w:r>
          </w:p>
        </w:tc>
      </w:tr>
      <w:tr>
        <w:tblPrEx>
          <w:tblLayout w:type="fixed"/>
          <w:tblCellMar>
            <w:top w:w="15" w:type="dxa"/>
            <w:left w:w="15" w:type="dxa"/>
            <w:bottom w:w="15" w:type="dxa"/>
            <w:right w:w="15" w:type="dxa"/>
          </w:tblCellMar>
        </w:tblPrEx>
        <w:trPr>
          <w:trHeight w:val="570" w:hRule="atLeast"/>
          <w:jc w:val="center"/>
        </w:trPr>
        <w:tc>
          <w:tcPr>
            <w:tcW w:w="8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b/>
                <w:kern w:val="0"/>
                <w:sz w:val="22"/>
                <w:szCs w:val="22"/>
              </w:rPr>
              <w:t>有关文件</w:t>
            </w:r>
          </w:p>
        </w:tc>
      </w:tr>
      <w:tr>
        <w:tblPrEx>
          <w:tblLayout w:type="fixed"/>
          <w:tblCellMar>
            <w:top w:w="15" w:type="dxa"/>
            <w:left w:w="15" w:type="dxa"/>
            <w:bottom w:w="15" w:type="dxa"/>
            <w:right w:w="15" w:type="dxa"/>
          </w:tblCellMar>
        </w:tblPrEx>
        <w:trPr>
          <w:trHeight w:val="9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中共中央办公厅</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国务院办公厅印发《关于解决部分退役士兵社会保险问题的意见》</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r>
              <w:rPr>
                <w:rFonts w:hint="eastAsia" w:ascii="宋体" w:hAnsi="宋体" w:eastAsia="宋体" w:cs="宋体"/>
                <w:kern w:val="0"/>
                <w:sz w:val="22"/>
                <w:szCs w:val="22"/>
              </w:rPr>
              <w:t>19年4月28日</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hint="eastAsia" w:ascii="宋体" w:hAnsi="宋体" w:eastAsia="宋体" w:cs="宋体"/>
                <w:kern w:val="0"/>
                <w:sz w:val="22"/>
                <w:szCs w:val="22"/>
              </w:rPr>
            </w:pPr>
            <w:r>
              <w:rPr>
                <w:rFonts w:hint="eastAsia" w:ascii="宋体" w:hAnsi="宋体" w:eastAsia="宋体" w:cs="宋体"/>
                <w:kern w:val="0"/>
                <w:sz w:val="22"/>
                <w:szCs w:val="22"/>
              </w:rPr>
              <w:t>国务院关于在市场监管领域全面推行部门联合“双随机、一公开”监管的意见</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国发〔2019〕5号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hint="eastAsia" w:ascii="宋体" w:hAnsi="宋体" w:eastAsia="宋体" w:cs="宋体"/>
                <w:kern w:val="0"/>
                <w:sz w:val="22"/>
                <w:szCs w:val="22"/>
              </w:rPr>
            </w:pPr>
            <w:r>
              <w:rPr>
                <w:rFonts w:hint="eastAsia" w:ascii="宋体" w:hAnsi="宋体" w:eastAsia="宋体" w:cs="宋体"/>
                <w:kern w:val="0"/>
                <w:sz w:val="22"/>
                <w:szCs w:val="22"/>
              </w:rPr>
              <w:t>国务院关于落实《政府工作报告》重点工作部门分工的意见</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国发〔2019〕8号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国务院关于推进国家级经济技术开发区创新提升打造改革开放新高地的意见</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国发〔2019〕11号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国务院关于促进乡村产业振兴的指导意见</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国发〔2019〕12号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国务院办公厅关于推进养老服务发展的意见</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国办发〔2019〕5号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国务院办公厅关于在制定行政法规规章行政规范性文件过程中充分听取企业和行业协会商会意见的通知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国办发〔2019〕9号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国务院办公厅关于印发《降低社会保险费率综合方案》的通知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国办发〔2019〕13号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国务院办公厅关于印发2019年政务公开工作要点的通知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国办发〔2019〕14号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国务院办公厅关于印发《职业技能提升行动方案（2019—2021年》的通知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国办发〔2019〕24号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国务院办公厅关于促进家政服务业提质扩容的意见</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国办发〔2019〕30号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hint="eastAsia" w:ascii="宋体" w:hAnsi="宋体" w:eastAsia="宋体" w:cs="宋体"/>
                <w:kern w:val="0"/>
                <w:sz w:val="22"/>
                <w:szCs w:val="22"/>
              </w:rPr>
            </w:pPr>
            <w:r>
              <w:rPr>
                <w:rFonts w:hint="eastAsia" w:ascii="宋体" w:hAnsi="宋体" w:eastAsia="宋体" w:cs="宋体"/>
                <w:kern w:val="0"/>
                <w:sz w:val="22"/>
                <w:szCs w:val="22"/>
              </w:rPr>
              <w:t>国务院办公厅关于加快推进社会信用体系建设构建以信用为基础的新型监管机制的指导意见</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国办发〔2019〕35号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劳动和社会保障部办公厅关于做好农村劳动力培训考核鉴定工作的通知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劳社厅发〔2006〕29号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人力资源社会保障部关于印发《世界技能大赛参赛管理暂行办法》的通知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人社部发〔2013〕28号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人力资源社会保障部关于取消部分规范性文件设定的证明材料的决定</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人社部发〔2019〕20号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 财政部 国家发展改革委 工业和信息化部关于失业保险支持企业稳定就业岗位的通知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人社部发〔2019〕23号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人力资源社会保障部关于实行职业技能考核鉴定机构备案管理的通知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人社部发〔2019〕30号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 国家发展改革委 财政部 国务院扶贫办关于做好易地扶贫搬迁就业帮扶工作的通知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人社部发〔2019〕47号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 教育部关于印发《职业技能等级证书监督管理办法（试行》的通知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人社部发〔2019〕34号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 财政部 税务总局国家医保局关于贯彻落实《降低社会保险费率综合方案》的通知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人社部发〔2019〕35号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 科技部关于深化自然科学研究人员职称制度改革的指导意见</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人社部发〔2019〕40号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人力资源社会保障部关于深化经济专业人员职称制度改革的指导意见</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人社部发〔2019〕53号</w:t>
            </w:r>
          </w:p>
        </w:tc>
      </w:tr>
      <w:tr>
        <w:tblPrEx>
          <w:tblLayout w:type="fixed"/>
          <w:tblCellMar>
            <w:top w:w="15" w:type="dxa"/>
            <w:left w:w="15" w:type="dxa"/>
            <w:bottom w:w="15" w:type="dxa"/>
            <w:right w:w="15" w:type="dxa"/>
          </w:tblCellMar>
        </w:tblPrEx>
        <w:trPr>
          <w:trHeight w:val="764"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 国家发展改革委等八部委关于切实做好化解过剩产能中职工安置工作的通知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人社部发〔2019〕56号</w:t>
            </w:r>
          </w:p>
        </w:tc>
      </w:tr>
      <w:tr>
        <w:tblPrEx>
          <w:tblLayout w:type="fixed"/>
          <w:tblCellMar>
            <w:top w:w="15" w:type="dxa"/>
            <w:left w:w="15" w:type="dxa"/>
            <w:bottom w:w="15" w:type="dxa"/>
            <w:right w:w="15" w:type="dxa"/>
          </w:tblCellMar>
        </w:tblPrEx>
        <w:trPr>
          <w:trHeight w:val="764"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 教育部 公安部 财政部 中国人民银行关于做好当前形势下高校毕业生就业创业工作的通知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人社部发〔2019〕72号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 最高人民法院 全国总工会 全国工商联 中国企业联合会/中国企业家协会关于实施“护薪”行动全力做好拖欠农民工工资争议处理工作的通知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人社部发〔2019〕80号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人力资源社会保障部关于开展就业政策落实服务落地专项行动的通知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人社部函〔2019〕77号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人力资源社会保障部办公厅关于利用人社扶贫信息平台做好社会保险扶贫数据核实报送工作的通知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人社厅发〔2019〕29号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中共中央组织部办公厅 人力资源社会保障部办公厅等九部门办公厅关于做好2019年高校毕业生“三支一扶”计划实施工作的通知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人社厅发〔2019〕40号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人力资源社会保障部办公厅关于全面开展电子社会保障卡应用工作的通知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人社厅发〔2019〕45号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人力资源社会保障部办公厅关于开展人社系统行风建设有关问题专项整改工作的通知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人社厅发〔2019〕49号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人力资源社会保障部办公厅关于印发《人力资源社会保障系统开展证明事项告知承诺制试点工作实施方案》的通知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人社厅发〔2019〕71号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hint="eastAsia" w:ascii="宋体" w:hAnsi="宋体" w:eastAsia="宋体" w:cs="宋体"/>
                <w:kern w:val="0"/>
                <w:sz w:val="22"/>
                <w:szCs w:val="22"/>
              </w:rPr>
            </w:pPr>
            <w:r>
              <w:rPr>
                <w:rFonts w:hint="eastAsia" w:ascii="宋体" w:hAnsi="宋体" w:eastAsia="宋体" w:cs="宋体"/>
                <w:kern w:val="0"/>
                <w:sz w:val="22"/>
                <w:szCs w:val="22"/>
              </w:rPr>
              <w:t>人力资源社会保障部办公厅关于</w:t>
            </w:r>
            <w:r>
              <w:rPr>
                <w:rFonts w:hint="eastAsia" w:ascii="宋体" w:hAnsi="宋体" w:eastAsia="宋体" w:cs="宋体"/>
                <w:kern w:val="0"/>
                <w:sz w:val="22"/>
                <w:szCs w:val="22"/>
                <w:lang w:eastAsia="zh-CN"/>
              </w:rPr>
              <w:t>压缩制发周期优化社会保障卡管理服务的通知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人社厅发〔2019〕7</w:t>
            </w:r>
            <w:r>
              <w:rPr>
                <w:rFonts w:hint="eastAsia" w:ascii="宋体" w:hAnsi="宋体" w:eastAsia="宋体" w:cs="宋体"/>
                <w:color w:val="000000"/>
                <w:kern w:val="0"/>
                <w:sz w:val="22"/>
                <w:szCs w:val="22"/>
                <w:lang w:val="en-US" w:eastAsia="zh-CN"/>
              </w:rPr>
              <w:t>9</w:t>
            </w:r>
            <w:r>
              <w:rPr>
                <w:rFonts w:hint="eastAsia" w:ascii="宋体" w:hAnsi="宋体" w:eastAsia="宋体" w:cs="宋体"/>
                <w:color w:val="000000"/>
                <w:kern w:val="0"/>
                <w:sz w:val="22"/>
                <w:szCs w:val="22"/>
              </w:rPr>
              <w:t>号</w:t>
            </w:r>
            <w:bookmarkStart w:id="0" w:name="_GoBack"/>
            <w:bookmarkEnd w:id="0"/>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人力资源社会保障部办公厅关于进一步开展人力资源服务机构助力脱贫攻坚行动的通知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人社厅函〔2019〕54号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hint="eastAsia" w:ascii="宋体" w:hAnsi="宋体" w:eastAsia="宋体" w:cs="宋体"/>
                <w:kern w:val="0"/>
                <w:sz w:val="22"/>
                <w:szCs w:val="22"/>
              </w:rPr>
            </w:pPr>
            <w:r>
              <w:rPr>
                <w:rFonts w:hint="eastAsia" w:ascii="宋体" w:hAnsi="宋体" w:eastAsia="宋体" w:cs="宋体"/>
                <w:kern w:val="0"/>
                <w:sz w:val="22"/>
                <w:szCs w:val="22"/>
              </w:rPr>
              <w:t>人力资源社会保障部办公厅关于动员组织各类专家助力脱贫攻坚活动的通知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人社厅函〔2019〕69号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人力资源社会保障部办公厅关于扩大企业职业技能等级认定试点工作的通知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人社厅函〔2019〕83号</w:t>
            </w:r>
          </w:p>
        </w:tc>
      </w:tr>
      <w:tr>
        <w:tblPrEx>
          <w:tblLayout w:type="fixed"/>
          <w:tblCellMar>
            <w:top w:w="15" w:type="dxa"/>
            <w:left w:w="15" w:type="dxa"/>
            <w:bottom w:w="15" w:type="dxa"/>
            <w:right w:w="15" w:type="dxa"/>
          </w:tblCellMar>
        </w:tblPrEx>
        <w:trPr>
          <w:trHeight w:val="57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人力资源社会保障部办公厅关于印发《就业和社会保险领域基层政务公开标准指引》的通知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人社厅函〔2019〕</w:t>
            </w:r>
            <w:r>
              <w:rPr>
                <w:rFonts w:hint="eastAsia" w:ascii="宋体" w:hAnsi="宋体" w:eastAsia="宋体" w:cs="宋体"/>
                <w:color w:val="000000"/>
                <w:kern w:val="0"/>
                <w:sz w:val="22"/>
                <w:szCs w:val="22"/>
                <w:lang w:val="en-US" w:eastAsia="zh-CN"/>
              </w:rPr>
              <w:t>11</w:t>
            </w:r>
            <w:r>
              <w:rPr>
                <w:rFonts w:hint="eastAsia" w:ascii="宋体" w:hAnsi="宋体" w:eastAsia="宋体" w:cs="宋体"/>
                <w:color w:val="000000"/>
                <w:kern w:val="0"/>
                <w:sz w:val="22"/>
                <w:szCs w:val="22"/>
              </w:rPr>
              <w:t>3号</w:t>
            </w:r>
          </w:p>
        </w:tc>
      </w:tr>
      <w:tr>
        <w:tblPrEx>
          <w:tblLayout w:type="fixed"/>
          <w:tblCellMar>
            <w:top w:w="15" w:type="dxa"/>
            <w:left w:w="15" w:type="dxa"/>
            <w:bottom w:w="15" w:type="dxa"/>
            <w:right w:w="15" w:type="dxa"/>
          </w:tblCellMar>
        </w:tblPrEx>
        <w:trPr>
          <w:trHeight w:val="960"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财政部 农业农村部 民政部 人力资源社会保障部 审计署 国务院扶贫办 银保监会关于开展惠民惠农财政补贴资金“一卡通”专项治理的实施意见</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财监〔2019〕11号</w:t>
            </w:r>
          </w:p>
        </w:tc>
      </w:tr>
      <w:tr>
        <w:tblPrEx>
          <w:tblLayout w:type="fixed"/>
          <w:tblCellMar>
            <w:top w:w="15" w:type="dxa"/>
            <w:left w:w="15" w:type="dxa"/>
            <w:bottom w:w="15" w:type="dxa"/>
            <w:right w:w="15" w:type="dxa"/>
          </w:tblCellMar>
        </w:tblPrEx>
        <w:trPr>
          <w:trHeight w:val="135" w:hRule="atLeast"/>
          <w:jc w:val="center"/>
        </w:trPr>
        <w:tc>
          <w:tcPr>
            <w:tcW w:w="6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财政部 退役军人部 人力资源社会保障部</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医保局 民政部 税务总局关于解决部分退役士兵社会保险问题中央财政补助资金有关事项的通知</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kern w:val="0"/>
                <w:sz w:val="22"/>
                <w:szCs w:val="22"/>
              </w:rPr>
              <w:t>财社〔2019〕81号</w:t>
            </w:r>
          </w:p>
        </w:tc>
      </w:tr>
    </w:tbl>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二、删除目录</w:t>
      </w:r>
    </w:p>
    <w:tbl>
      <w:tblPr>
        <w:tblStyle w:val="6"/>
        <w:tblW w:w="8867" w:type="dxa"/>
        <w:jc w:val="center"/>
        <w:tblInd w:w="260" w:type="dxa"/>
        <w:tblLayout w:type="fixed"/>
        <w:tblCellMar>
          <w:top w:w="15" w:type="dxa"/>
          <w:left w:w="15" w:type="dxa"/>
          <w:bottom w:w="15" w:type="dxa"/>
          <w:right w:w="15" w:type="dxa"/>
        </w:tblCellMar>
      </w:tblPr>
      <w:tblGrid>
        <w:gridCol w:w="6943"/>
        <w:gridCol w:w="1924"/>
      </w:tblGrid>
      <w:tr>
        <w:tblPrEx>
          <w:tblLayout w:type="fixed"/>
          <w:tblCellMar>
            <w:top w:w="15" w:type="dxa"/>
            <w:left w:w="15" w:type="dxa"/>
            <w:bottom w:w="15" w:type="dxa"/>
            <w:right w:w="15" w:type="dxa"/>
          </w:tblCellMar>
        </w:tblPrEx>
        <w:trPr>
          <w:trHeight w:val="602" w:hRule="atLeast"/>
          <w:jc w:val="center"/>
        </w:trPr>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10" w:afterLines="10" w:line="340" w:lineRule="exact"/>
              <w:jc w:val="center"/>
              <w:textAlignment w:val="center"/>
              <w:rPr>
                <w:rFonts w:ascii="宋体" w:hAnsi="宋体" w:eastAsia="宋体" w:cs="宋体"/>
                <w:color w:val="000000"/>
                <w:kern w:val="0"/>
                <w:szCs w:val="21"/>
              </w:rPr>
            </w:pPr>
            <w:r>
              <w:rPr>
                <w:rFonts w:hint="eastAsia" w:ascii="黑体" w:hAnsi="黑体" w:eastAsia="黑体" w:cs="黑体"/>
                <w:sz w:val="24"/>
              </w:rPr>
              <w:t>文件名</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10" w:afterLines="10" w:line="340" w:lineRule="exact"/>
              <w:jc w:val="center"/>
              <w:textAlignment w:val="center"/>
              <w:rPr>
                <w:rFonts w:ascii="宋体" w:hAnsi="宋体" w:eastAsia="宋体" w:cs="宋体"/>
                <w:color w:val="000000"/>
                <w:kern w:val="0"/>
                <w:szCs w:val="21"/>
              </w:rPr>
            </w:pPr>
            <w:r>
              <w:rPr>
                <w:rFonts w:hint="eastAsia" w:ascii="黑体" w:hAnsi="黑体" w:eastAsia="黑体" w:cs="黑体"/>
                <w:kern w:val="0"/>
                <w:sz w:val="24"/>
              </w:rPr>
              <w:t>文号</w:t>
            </w:r>
          </w:p>
        </w:tc>
      </w:tr>
      <w:tr>
        <w:tblPrEx>
          <w:tblLayout w:type="fixed"/>
          <w:tblCellMar>
            <w:top w:w="15" w:type="dxa"/>
            <w:left w:w="15" w:type="dxa"/>
            <w:bottom w:w="15" w:type="dxa"/>
            <w:right w:w="15" w:type="dxa"/>
          </w:tblCellMar>
        </w:tblPrEx>
        <w:trPr>
          <w:trHeight w:val="477" w:hRule="atLeast"/>
          <w:jc w:val="center"/>
        </w:trPr>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kern w:val="0"/>
                <w:sz w:val="22"/>
                <w:szCs w:val="22"/>
              </w:rPr>
            </w:pPr>
            <w:r>
              <w:rPr>
                <w:rFonts w:hint="eastAsia" w:ascii="宋体" w:hAnsi="宋体" w:eastAsia="宋体" w:cs="宋体"/>
                <w:kern w:val="0"/>
                <w:sz w:val="22"/>
                <w:szCs w:val="22"/>
              </w:rPr>
              <w:t>社会保险登记管理暂行办法</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kern w:val="0"/>
                <w:sz w:val="22"/>
                <w:szCs w:val="22"/>
              </w:rPr>
            </w:pPr>
            <w:r>
              <w:rPr>
                <w:rFonts w:hint="eastAsia" w:ascii="宋体" w:hAnsi="宋体" w:eastAsia="宋体" w:cs="宋体"/>
                <w:kern w:val="0"/>
                <w:sz w:val="22"/>
                <w:szCs w:val="22"/>
              </w:rPr>
              <w:t>劳动保障部令第1</w:t>
            </w:r>
            <w:r>
              <w:rPr>
                <w:rFonts w:hint="default" w:ascii="宋体" w:hAnsi="宋体" w:eastAsia="宋体" w:cs="宋体"/>
                <w:kern w:val="0"/>
                <w:sz w:val="22"/>
                <w:szCs w:val="22"/>
              </w:rPr>
              <w:t>号</w:t>
            </w:r>
          </w:p>
        </w:tc>
      </w:tr>
      <w:tr>
        <w:tblPrEx>
          <w:tblLayout w:type="fixed"/>
          <w:tblCellMar>
            <w:top w:w="15" w:type="dxa"/>
            <w:left w:w="15" w:type="dxa"/>
            <w:bottom w:w="15" w:type="dxa"/>
            <w:right w:w="15" w:type="dxa"/>
          </w:tblCellMar>
        </w:tblPrEx>
        <w:trPr>
          <w:trHeight w:val="527" w:hRule="atLeast"/>
          <w:jc w:val="center"/>
        </w:trPr>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kern w:val="0"/>
                <w:sz w:val="22"/>
                <w:szCs w:val="22"/>
              </w:rPr>
            </w:pPr>
            <w:r>
              <w:rPr>
                <w:rFonts w:hint="eastAsia" w:ascii="宋体" w:hAnsi="宋体" w:eastAsia="宋体" w:cs="宋体"/>
                <w:kern w:val="0"/>
                <w:sz w:val="22"/>
                <w:szCs w:val="22"/>
              </w:rPr>
              <w:t>专业技术资格评定试行办法</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kern w:val="0"/>
                <w:sz w:val="22"/>
                <w:szCs w:val="22"/>
              </w:rPr>
            </w:pPr>
            <w:r>
              <w:rPr>
                <w:rFonts w:hint="eastAsia" w:ascii="宋体" w:hAnsi="宋体" w:eastAsia="宋体" w:cs="宋体"/>
                <w:kern w:val="0"/>
                <w:sz w:val="22"/>
                <w:szCs w:val="22"/>
              </w:rPr>
              <w:t>人职发〔1994〕14号</w:t>
            </w:r>
          </w:p>
        </w:tc>
      </w:tr>
    </w:tbl>
    <w:p>
      <w:pPr>
        <w:widowControl/>
        <w:jc w:val="left"/>
        <w:textAlignment w:val="center"/>
        <w:rPr>
          <w:rFonts w:hint="eastAsia" w:ascii="宋体" w:hAnsi="宋体" w:eastAsia="宋体" w:cs="宋体"/>
          <w:kern w:val="0"/>
          <w:sz w:val="22"/>
          <w:szCs w:val="2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decorative"/>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Calibri Light">
    <w:panose1 w:val="020F0302020204030204"/>
    <w:charset w:val="00"/>
    <w:family w:val="modern"/>
    <w:pitch w:val="default"/>
    <w:sig w:usb0="A00002EF" w:usb1="4000207B" w:usb2="00000000" w:usb3="00000000" w:csb0="2000019F" w:csb1="00000000"/>
  </w:font>
  <w:font w:name="ti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21A3030"/>
    <w:rsid w:val="000F41BA"/>
    <w:rsid w:val="00123BA5"/>
    <w:rsid w:val="00192747"/>
    <w:rsid w:val="002C0839"/>
    <w:rsid w:val="00386372"/>
    <w:rsid w:val="003A5B46"/>
    <w:rsid w:val="00441371"/>
    <w:rsid w:val="00C42BD9"/>
    <w:rsid w:val="00D52D71"/>
    <w:rsid w:val="00F172FD"/>
    <w:rsid w:val="00FE5C4C"/>
    <w:rsid w:val="0ADF7B1F"/>
    <w:rsid w:val="0BE61692"/>
    <w:rsid w:val="15E10FB9"/>
    <w:rsid w:val="1B27167F"/>
    <w:rsid w:val="1D461794"/>
    <w:rsid w:val="2AAD2F10"/>
    <w:rsid w:val="2B0F207F"/>
    <w:rsid w:val="34C111E2"/>
    <w:rsid w:val="34D82FC0"/>
    <w:rsid w:val="3A476F2A"/>
    <w:rsid w:val="43F76BAD"/>
    <w:rsid w:val="4789756D"/>
    <w:rsid w:val="4A9C5875"/>
    <w:rsid w:val="4CFA0BD8"/>
    <w:rsid w:val="52C00A54"/>
    <w:rsid w:val="621A3030"/>
    <w:rsid w:val="67387A63"/>
    <w:rsid w:val="776719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01"/>
    <w:basedOn w:val="5"/>
    <w:uiPriority w:val="0"/>
    <w:rPr>
      <w:rFonts w:ascii="Calibri" w:hAnsi="Calibri" w:cs="Calibri"/>
      <w:color w:val="000000"/>
      <w:sz w:val="21"/>
      <w:szCs w:val="21"/>
      <w:u w:val="none"/>
    </w:rPr>
  </w:style>
  <w:style w:type="character" w:customStyle="1" w:styleId="8">
    <w:name w:val="font31"/>
    <w:basedOn w:val="5"/>
    <w:uiPriority w:val="0"/>
    <w:rPr>
      <w:rFonts w:hint="eastAsia" w:ascii="宋体" w:hAnsi="宋体" w:eastAsia="宋体" w:cs="宋体"/>
      <w:color w:val="000000"/>
      <w:sz w:val="21"/>
      <w:szCs w:val="21"/>
      <w:u w:val="none"/>
    </w:rPr>
  </w:style>
  <w:style w:type="character" w:customStyle="1" w:styleId="9">
    <w:name w:val="页眉 Char"/>
    <w:basedOn w:val="5"/>
    <w:link w:val="4"/>
    <w:qFormat/>
    <w:uiPriority w:val="0"/>
    <w:rPr>
      <w:rFonts w:asciiTheme="minorHAnsi" w:hAnsiTheme="minorHAnsi" w:eastAsiaTheme="minorEastAsia" w:cstheme="minorBidi"/>
      <w:kern w:val="2"/>
      <w:sz w:val="18"/>
      <w:szCs w:val="18"/>
    </w:rPr>
  </w:style>
  <w:style w:type="character" w:customStyle="1" w:styleId="10">
    <w:name w:val="页脚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342</Words>
  <Characters>1955</Characters>
  <Lines>16</Lines>
  <Paragraphs>4</Paragraphs>
  <ScaleCrop>false</ScaleCrop>
  <LinksUpToDate>false</LinksUpToDate>
  <CharactersWithSpaces>2293</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2019-08-07T08:08:00Z</dcterms:created>
  <dc:creator>user</dc:creator>
  <cp:lastModifiedBy>user</cp:lastModifiedBy>
  <cp:lastPrinted>2019-08-12T01:31:00Z</cp:lastPrinted>
  <dcterms:modified xsi:type="dcterms:W3CDTF">2019-08-15T07:35:36Z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