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041" w:type="dxa"/>
        <w:jc w:val="center"/>
        <w:tblInd w:w="0" w:type="dxa"/>
        <w:tblLayout w:type="fixed"/>
        <w:tblCellMar>
          <w:top w:w="0" w:type="dxa"/>
          <w:left w:w="0" w:type="dxa"/>
          <w:bottom w:w="0" w:type="dxa"/>
          <w:right w:w="0" w:type="dxa"/>
        </w:tblCellMar>
      </w:tblPr>
      <w:tblGrid>
        <w:gridCol w:w="675"/>
        <w:gridCol w:w="1635"/>
        <w:gridCol w:w="2775"/>
        <w:gridCol w:w="1350"/>
        <w:gridCol w:w="1707"/>
        <w:gridCol w:w="1623"/>
        <w:gridCol w:w="1455"/>
        <w:gridCol w:w="1857"/>
        <w:gridCol w:w="1964"/>
      </w:tblGrid>
      <w:tr>
        <w:tblPrEx>
          <w:tblLayout w:type="fixed"/>
          <w:tblCellMar>
            <w:top w:w="0" w:type="dxa"/>
            <w:left w:w="0" w:type="dxa"/>
            <w:bottom w:w="0" w:type="dxa"/>
            <w:right w:w="0" w:type="dxa"/>
          </w:tblCellMar>
        </w:tblPrEx>
        <w:trPr>
          <w:trHeight w:val="786" w:hRule="atLeast"/>
          <w:jc w:val="center"/>
        </w:trPr>
        <w:tc>
          <w:tcPr>
            <w:tcW w:w="15041" w:type="dxa"/>
            <w:gridSpan w:val="9"/>
            <w:tcBorders>
              <w:top w:val="nil"/>
              <w:left w:val="nil"/>
              <w:bottom w:val="nil"/>
              <w:right w:val="nil"/>
            </w:tcBorders>
            <w:tcMar>
              <w:top w:w="15" w:type="dxa"/>
              <w:left w:w="15" w:type="dxa"/>
              <w:right w:w="15" w:type="dxa"/>
            </w:tcMar>
            <w:vAlign w:val="center"/>
          </w:tcPr>
          <w:p>
            <w:pPr>
              <w:widowControl/>
              <w:spacing w:line="560" w:lineRule="exact"/>
              <w:jc w:val="center"/>
              <w:textAlignment w:val="center"/>
              <w:rPr>
                <w:rFonts w:ascii="方正小标宋简体" w:hAnsi="方正小标宋简体" w:eastAsia="方正小标宋简体" w:cs="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自治区人力资源社会保障厅2021年度“双随机”抽查事项清单</w:t>
            </w:r>
          </w:p>
          <w:p>
            <w:pPr>
              <w:widowControl/>
              <w:jc w:val="left"/>
              <w:textAlignment w:val="center"/>
              <w:rPr>
                <w:rFonts w:ascii="方正小标宋简体" w:hAnsi="方正小标宋简体" w:eastAsia="黑体" w:cs="方正小标宋简体"/>
                <w:color w:val="000000"/>
                <w:kern w:val="0"/>
                <w:sz w:val="44"/>
                <w:szCs w:val="44"/>
              </w:rPr>
            </w:pPr>
          </w:p>
        </w:tc>
      </w:tr>
      <w:tr>
        <w:tblPrEx>
          <w:tblLayout w:type="fixed"/>
          <w:tblCellMar>
            <w:top w:w="0" w:type="dxa"/>
            <w:left w:w="0" w:type="dxa"/>
            <w:bottom w:w="0" w:type="dxa"/>
            <w:right w:w="0" w:type="dxa"/>
          </w:tblCellMar>
        </w:tblPrEx>
        <w:trPr>
          <w:trHeight w:val="270"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序号</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r>
              <w:rPr>
                <w:rFonts w:hint="eastAsia" w:ascii="黑体" w:hAnsi="宋体" w:eastAsia="黑体" w:cs="黑体"/>
                <w:color w:val="000000"/>
                <w:kern w:val="0"/>
                <w:sz w:val="22"/>
              </w:rPr>
              <w:t>抽查任务名称</w:t>
            </w:r>
          </w:p>
        </w:tc>
        <w:tc>
          <w:tcPr>
            <w:tcW w:w="27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抽查事项</w:t>
            </w:r>
          </w:p>
        </w:tc>
        <w:tc>
          <w:tcPr>
            <w:tcW w:w="13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检查对象</w:t>
            </w:r>
          </w:p>
        </w:tc>
        <w:tc>
          <w:tcPr>
            <w:tcW w:w="17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事项类别</w:t>
            </w:r>
          </w:p>
        </w:tc>
        <w:tc>
          <w:tcPr>
            <w:tcW w:w="162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检查方式</w:t>
            </w:r>
          </w:p>
        </w:tc>
        <w:tc>
          <w:tcPr>
            <w:tcW w:w="14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检查主体</w:t>
            </w:r>
          </w:p>
        </w:tc>
        <w:tc>
          <w:tcPr>
            <w:tcW w:w="18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检查依据</w:t>
            </w:r>
          </w:p>
        </w:tc>
        <w:tc>
          <w:tcPr>
            <w:tcW w:w="19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黑体" w:hAnsi="宋体" w:eastAsia="黑体" w:cs="黑体"/>
                <w:color w:val="000000"/>
                <w:sz w:val="22"/>
              </w:rPr>
            </w:pPr>
            <w:r>
              <w:rPr>
                <w:rFonts w:hint="eastAsia" w:ascii="黑体" w:hAnsi="宋体" w:eastAsia="黑体" w:cs="黑体"/>
                <w:color w:val="000000"/>
                <w:kern w:val="0"/>
                <w:sz w:val="22"/>
              </w:rPr>
              <w:t>联合检查参与单位</w:t>
            </w:r>
          </w:p>
        </w:tc>
      </w:tr>
      <w:tr>
        <w:tblPrEx>
          <w:tblLayout w:type="fixed"/>
          <w:tblCellMar>
            <w:top w:w="0" w:type="dxa"/>
            <w:left w:w="0" w:type="dxa"/>
            <w:bottom w:w="0" w:type="dxa"/>
            <w:right w:w="0" w:type="dxa"/>
          </w:tblCellMar>
        </w:tblPrEx>
        <w:trPr>
          <w:trHeight w:val="270"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27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3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7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62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4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8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c>
          <w:tcPr>
            <w:tcW w:w="19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黑体" w:hAnsi="宋体" w:eastAsia="黑体" w:cs="黑体"/>
                <w:color w:val="000000"/>
                <w:sz w:val="22"/>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规章制度</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用人单位制定的劳动规章制度是否违反法律、法规</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劳动法第89条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用人单位直接涉及劳动者切身利益的规章制度是否违反法律、法规</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劳动合同法第80条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劳动合同及招工用工管理</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用人单位提供的劳动合同文本是否载明劳动合同法规规定的劳动合同必备条款并将合同文本交付劳动者</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kern w:val="0"/>
                <w:sz w:val="20"/>
                <w:szCs w:val="20"/>
              </w:rPr>
            </w:pPr>
            <w:r>
              <w:rPr>
                <w:rFonts w:hint="eastAsia" w:ascii="仿宋" w:hAnsi="仿宋" w:eastAsia="仿宋" w:cs="仿宋"/>
                <w:bCs/>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用人单位是否与劳动者订立书面劳动合同</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用人单位是否违反劳动合同法规定约定试用期</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168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用人单位是否存在以下情形之一：扣押劳动者居民身份证等证件；以担保或者其他名义向劳动者收取财物；劳动者依法解除或者终止劳动合同，用人单位扣押劳动者档案或者其他物品</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用人单位解除或者终止劳动合同，是否向劳动者支付经济补偿</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劳动合同法第85条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用人单位是否存在以暴力、威胁或者非法限制人身自由的手段强迫劳动的情形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劳动合同法第88条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9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用人单位是否按照劳动合同法规定向劳动者出具解除或者终止劳动合同的书面证明</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劳动合同法第89条、宁夏回族自治区劳动合同条例第五十条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81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用人单位是否按照劳动法规定的条件解除劳动合同或者故意拖延不订立劳动合同</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劳动法第98条、劳动保障监察条例第24条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用人单位是否违反劳动合同法规定有关建立职工名册的规定</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Style w:val="8"/>
                <w:rFonts w:hint="default"/>
              </w:rPr>
              <w:t>劳动合同法第3</w:t>
            </w:r>
            <w:r>
              <w:rPr>
                <w:rStyle w:val="9"/>
                <w:rFonts w:hint="default" w:ascii="仿宋" w:hAnsi="仿宋" w:eastAsia="仿宋" w:cs="仿宋"/>
              </w:rPr>
              <w:t>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企业是否按照国家规定提取职工教育经费或者挪用职工教育经费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Style w:val="8"/>
                <w:rFonts w:hint="default"/>
              </w:rPr>
              <w:t>就业促进法第6</w:t>
            </w:r>
            <w:r>
              <w:rPr>
                <w:rStyle w:val="9"/>
                <w:rFonts w:hint="default" w:ascii="仿宋" w:hAnsi="仿宋" w:eastAsia="仿宋" w:cs="仿宋"/>
              </w:rPr>
              <w:t>7条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14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用人单位是否在国家法律、行政法规和国务院卫生行政部门规定禁止乙肝病原携带者从事的工作岗位以外招用人员时，将乙肝病毒血清学指标作为体检标准</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Style w:val="8"/>
                <w:rFonts w:hint="default"/>
              </w:rPr>
              <w:t>就业服务与就业管理规定第6</w:t>
            </w:r>
            <w:r>
              <w:rPr>
                <w:rStyle w:val="9"/>
                <w:rFonts w:hint="default" w:ascii="仿宋" w:hAnsi="仿宋" w:eastAsia="仿宋" w:cs="仿宋"/>
              </w:rPr>
              <w:t>8条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用人单位是否及时为劳动者办理就业登记手续</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就业服务与就业管理规定第75条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26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有以下行为之一：阻挠职工依法参加和组织工会或者阻挠上级工会帮助、指导职工筹建工会；对依法履行职责的工会工作人员无正当理由调动工作岗位，进行打击报复；职工是否因参加工会活动而被解除劳动合同或工会工作人员因履行工会法规定的职责而被解除劳动合同</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Style w:val="8"/>
                <w:rFonts w:hint="default"/>
              </w:rPr>
              <w:t>《工会法》第5</w:t>
            </w:r>
            <w:r>
              <w:rPr>
                <w:rStyle w:val="9"/>
                <w:rFonts w:hint="default" w:ascii="仿宋" w:hAnsi="仿宋" w:eastAsia="仿宋" w:cs="仿宋"/>
              </w:rPr>
              <w:t>0条、第51条、第52条，《劳动保障监察条例》第29条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用人单位是否违反企业民主管理规定</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宁夏回族自治区企业民主管理条例</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用人单位是否妥善保存录用人员的录用登记材料或者伪造录用登记材料</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禁止使用童工规定第8条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645"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18</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用人单位是否存在拒绝或者拖延签订集体合同</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rPr>
                <w:rFonts w:ascii="仿宋" w:hAnsi="仿宋" w:eastAsia="仿宋" w:cs="仿宋"/>
                <w:color w:val="000000"/>
                <w:sz w:val="20"/>
                <w:szCs w:val="20"/>
              </w:rPr>
            </w:pP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19</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工作时间和休息休假</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用人单位是否违反劳动保障法律、法规或者规章延长劳动者工作时间</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劳动保障监察条例第25条、劳动合同法第74条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用人单位是否依法安排职工休年休假或对不休年休假职工支付年休假工资报酬、赔偿金</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职工带薪年休假条例第7条、劳动合同法第74条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21</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禁止使用童工</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单位、个人、职业中介机构是否为不满16周岁的未成年人介绍就业</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禁止使用童工规定第7条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无营业执照、被依法吊销营业执照的单位以及未依法登记、备案的单位是否使用童工或为不满16周岁未成年人介绍就业</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禁止使用童工规定第9条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168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用人单位是否存在使用童工情形，是否在有毒物品作业场所使用童工，是否存在使用童工经劳动保障部门责令限期改正后，逾期不将童工送交其父母或者其他监护人的情形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禁止使用童工规定第6条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81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24</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女职工和未成年工特殊劳动保护</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Style w:val="8"/>
                <w:rFonts w:hint="default"/>
              </w:rPr>
              <w:t>娱乐场所是否招用未满1</w:t>
            </w:r>
            <w:r>
              <w:rPr>
                <w:rStyle w:val="7"/>
                <w:rFonts w:hint="default" w:ascii="仿宋" w:hAnsi="仿宋" w:eastAsia="仿宋" w:cs="仿宋"/>
              </w:rPr>
              <w:t>8岁未成年人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《娱乐场所管理条例》第51条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288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检查</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《劳动保障监察条例》第23条、《女职工劳动特殊保护规定》第6条第2款、第7条、第9条第1款、第13条、《未成年工特殊劳动保护规定》第6条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4"/>
              </w:rPr>
            </w:pPr>
          </w:p>
        </w:tc>
      </w:tr>
      <w:tr>
        <w:tblPrEx>
          <w:tblLayout w:type="fixed"/>
          <w:tblCellMar>
            <w:top w:w="0" w:type="dxa"/>
            <w:left w:w="0" w:type="dxa"/>
            <w:bottom w:w="0" w:type="dxa"/>
            <w:right w:w="0" w:type="dxa"/>
          </w:tblCellMar>
        </w:tblPrEx>
        <w:trPr>
          <w:trHeight w:val="14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26</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工资支付和最低工资标准</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用人单位是否有下列行为之一：未按照劳动合同的约定或者国家规定及时足额支付劳动报酬；低于当地最低工资标准支付劳动者工资；安排加班不支付加班费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《劳动合同法》第85条、《劳动保障监察条例》第26条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用人单位存在劳动合同法规定的几种情形是否向劳动者每月支付两倍的工资或者赔偿金</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《劳动合同法》第82条、87条、《劳动合同法实施条例》第34条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16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28</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社会保险</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用人单位（包括有缴纳社保义务的劳务派遣单位和用工单位）是否按时足额缴纳社会保险费</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Style w:val="8"/>
                <w:rFonts w:hint="default"/>
              </w:rPr>
              <w:t>《</w:t>
            </w:r>
            <w:r>
              <w:rPr>
                <w:rFonts w:hint="eastAsia" w:ascii="仿宋" w:hAnsi="仿宋" w:eastAsia="仿宋" w:cs="仿宋"/>
                <w:color w:val="000000"/>
                <w:kern w:val="0"/>
                <w:sz w:val="20"/>
                <w:szCs w:val="20"/>
              </w:rPr>
              <w:t>社会保险法》第77条、86条、《劳动保障监察条例》第11条、《社会保险费征缴暂行条例》第5、18条、《劳务派遣暂行规定》第8、18、19条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29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用人单位是否存在因伪造、变造、故意毁灭有关账册、材料等致使无法确定社会保险费缴纳基数，经核定征收后是否存在延迟缴纳的情形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color w:val="00000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《社会保险费征缴暂行条例》第24条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用人单位是否存在向社会保险经办机构申报应缴纳的社会保险费数额时，瞒报工资总额或者职工人数</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color w:val="00000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《社会保险法》第86条、《劳动保障监察条例》第27条、《社会保险费申报缴纳管理规定》第30条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单位或个人是否存在以欺诈、伪造证明材料或者其他手段骗取社会保险待遇</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单位或个人</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《社会保险法》第88条、《劳动保障监察条例》第27条第2款</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社保经办机构、社保服务机构、用人单位或个人是否存在骗取社会保险基金支出的行为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社保经办机构、社保服务机构、用人单位或个人</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书面检查、网络监测</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《社会保险法》第87条、《劳动保障监察条例》第27条第2款</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425"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缴费单位是否按规定公布本单位社会保险费缴纳情况，将缴费明细告知劳动者本人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缴费单位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自治区级、市级、县级监管单位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color w:val="000000"/>
                <w:sz w:val="22"/>
              </w:rPr>
              <w:t>《</w:t>
            </w:r>
            <w:r>
              <w:rPr>
                <w:rFonts w:hint="eastAsia" w:ascii="仿宋" w:hAnsi="仿宋" w:eastAsia="仿宋" w:cs="仿宋"/>
                <w:color w:val="000000"/>
                <w:sz w:val="22"/>
              </w:rPr>
              <w:t>实施&lt;中华人民共和国社会保险法&gt;若干规定》第24条《社会保险费征缴监督检查办法》第14条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用人单位、工伤职工或者其近亲属是否存在骗取工伤保险待遇的行为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用人单位、工伤职工或者其近亲属</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2"/>
              </w:rPr>
            </w:pPr>
            <w:r>
              <w:rPr>
                <w:rFonts w:hint="eastAsia" w:ascii="仿宋" w:hAnsi="仿宋" w:eastAsia="仿宋" w:cs="仿宋"/>
                <w:color w:val="000000"/>
                <w:sz w:val="22"/>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自治区级，市级监管单位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《工伤保险条例》第60条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医疗机构、辅助器具配置机构是否存在骗取工伤保险基金支出的行为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医疗机构、辅助器具配置机构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《工伤保险条例》第60条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从事劳动能力鉴定的组织或者个人是否存在以下情形之一：提供虚假鉴定意见、提供虚假诊断证明、收受当事人钱物</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从事劳动能力鉴定的组织或者个人</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自治区级，市级监管单位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《工伤保险条例》第61条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37</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人力资源服务</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单位或者个人是否存在未经许可擅自从事职业中介活动的情形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实地检查、书面检查、网络监测</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《就业促进法》第64条、《人力资源市场暂行条例》第18条第1款、第42条第1款</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38</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经营性人力资源服务机构开展人力资源服务外包等人力资源服务业务是否履行备案义务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《人力资源市场暂行条例》第18条第2款、第42条第2款</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9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39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经营性人力资源服务机构设立分支机构、办理变更或注销登记是否按规定提交书面报告</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《人力资源市场暂行条例》第42条第2款</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经营性人力资源服务机构是否存在发布不真实、不合法招聘就业信息的情形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实地检查、书面检查、网络监测</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《就业促进法》第65条、《人力资源市场暂行条例》第43条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经营性人力资源服务机构是否建立内部制度、保存服务台账、按规定提交经营情况年度报告</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《人力资源市场暂行条例》第44条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人力资源服务机构是否存在未明示营业执照、服务项目、收费标准、人力资源服务许可证、监督机关及监督电话等情形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《人力资源市场暂行条例》第32条、44条，《就业服务与就业管理规定》第71条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职业中介机构是否存在为无合法证照用人单位提供职业中介服务和伪造、涂改、转让职业中介许可证行为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《就业促进法》第65条，《就业服务与就业管理规定》第74条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815"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职业中介机构是否存在扣押劳动者居民身份证等证件的行为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《就业促进法》第66条第1条，《就业服务与就业管理规定》第74条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职业中介机构是否存在向劳动者收取押金的行为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《就业促进法》第66条第2条，《就业服务与就业管理规定》第74条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职业中介机构是否存在未建立服务台帐，或虽建立服务台账但未记录服务对象、服务过程、服务结果和收费情况的情形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《就业服务与就业管理规定》第54条、74条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职业中介机构在职业中介服务不成功后是否存在未向劳动者退还所收取的中介服务费等行为                                      </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《就业服务与就业管理规定》第73条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26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48</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中介机构是否有下列行为之一：提供虚假就业信息；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《人力资源市场暂行条例》第43条、《劳动保障监察条例》第28条、《就业服务于就业管理规定》第58条、74条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31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49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才中介服务机构是否存在一下行为：擅自扩大许可业务范围；不依法接受检查或提供虚假材料；不按规定办理行政许可变更手续；超越许可范围接受代理业务；擅自增加收费项目或者提高收费标准；伪造、涂改、转借、转让、出租、变卖许可证；提供虚假人才市场信息或作虚假承诺；以转让、挂靠、承包等方式经营；其他违法经营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《人才市场管理规定》第34条、36条 《宁夏回族自治区人才市场条例》第15条、38条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单位或者个人是否存在未经依法授权从事人事代理业务的行为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《人才市场管理规定》第35条               </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168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用人单位是否存在以民族、性别、宗教信仰为由拒绝聘用或者提高聘用标准的行为、招聘不得招聘人员、向应聘者收取费用或者采取欺诈等手段谋取非法利益的行为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《人才市场管理规定》第37条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14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用人单位是否存在招聘人才未经财政、物价部门同意向应聘者收取报名、登记等费用，以交纳押金、保证金等形式作为聘用的条件等行为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《宁夏回族自治区人才市场条例》第28条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14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中外合资人才中介机构不依法接受检查、不按规定办理许可证变更等手续、提供虚假信息或者采取其他手段欺骗用人单位和应聘人员的情形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公共服务机构或人力资源企业</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0"/>
                <w:szCs w:val="20"/>
              </w:rPr>
              <w:t>重点</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sz w:val="22"/>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《中外合资人才中介机构管理暂行规定》第5、16条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公安厅、市场监管厅</w:t>
            </w:r>
          </w:p>
        </w:tc>
      </w:tr>
      <w:tr>
        <w:tblPrEx>
          <w:tblLayout w:type="fixed"/>
          <w:tblCellMar>
            <w:top w:w="0" w:type="dxa"/>
            <w:left w:w="0" w:type="dxa"/>
            <w:bottom w:w="0" w:type="dxa"/>
            <w:right w:w="0" w:type="dxa"/>
          </w:tblCellMar>
        </w:tblPrEx>
        <w:trPr>
          <w:trHeight w:val="81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54</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职业技能培训和职业技能考核鉴定</w:t>
            </w:r>
          </w:p>
          <w:p>
            <w:pPr>
              <w:widowControl/>
              <w:spacing w:line="240" w:lineRule="exact"/>
              <w:jc w:val="center"/>
              <w:textAlignment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民办学校是否有民办教育促进法第62条的情形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《民办教育促进法》第62条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社会组织或个人是否擅自举办实施职业技能培训的民办学校</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《民办教育促进法》第64条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配合相关单位</w:t>
            </w: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职业技能培训机构或者职业技能考核鉴定机构是否存在违反国家有关职业技能培训或者职业技能考核鉴定规定的行为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培训、鉴定机构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《劳动保障监察条例》第28条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民办职业培训学校是否有《民办教育促进法实施条例》第47、49条情形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《民办教育促进法实施条例》第47、49条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配合相关单位</w:t>
            </w:r>
          </w:p>
        </w:tc>
      </w:tr>
      <w:tr>
        <w:tblPrEx>
          <w:tblLayout w:type="fixed"/>
          <w:tblCellMar>
            <w:top w:w="0" w:type="dxa"/>
            <w:left w:w="0" w:type="dxa"/>
            <w:bottom w:w="0" w:type="dxa"/>
            <w:right w:w="0" w:type="dxa"/>
          </w:tblCellMar>
        </w:tblPrEx>
        <w:trPr>
          <w:trHeight w:val="144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58</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民办职业培训学校是否存在将出资人取得回报比例的决定和向社会公布的有关办学水平和教育质量等材料、财务状况报审批机关备案，或者备案材料不真实的情形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《民办教育促进法实施条例》第50条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59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民办职业培训学校是否存在管理混乱严重影响教学，有《民办教育促进法实施条例》第51条的情形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《民办教育促进法实施条例》第51条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配合相关单位</w:t>
            </w: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是否存在违反规定，滥发《技师合格证书》、《技术登记证书》、《特种作业人员操作证》、《高级技师合格证书》的情形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鉴定机构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《工人考核条例》第27条、《职业技能鉴定规定》第27条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单位或个人是否存在未经批准擅自设立实施职业技能培训的中外合作办学机构或者以不正当手段骗取中外合作办学许可证的情形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《中外合作办学条例》第51条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配合相关单位</w:t>
            </w: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单位或个人是否存在未经批准擅自举办中外合作职业技能培训办学项目或者以不正当手段骗取中外合作办学项目批注书的情形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《中外合作职业技能培训办学管理办法》第5条、53条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实施职业技能培训的中外合作办学机构是否存在筹备设立期间招收学生的情形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《中外合作办学条例》第52条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中外合作办学者是否存在虚假出资或者在中外合作办学机构成立后抽逃出资的情形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《中外合作办学条例》第53条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实施职业技能培训的中外合作办学机构是否存在未经批准擅自收费项目或者提高收费标准的情形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color w:val="000000"/>
                <w:szCs w:val="24"/>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《中外合作办学条例》第55条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实施职业技能培训的中外合作办学机构是否存在管理混乱、教育教学质量低下，造成恶劣影响的情形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color w:val="000000"/>
                <w:szCs w:val="24"/>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《中外合作办学条例》第56条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实施职业技能培训的中外合作办学机构是否存在发布虚假招生简章、骗取钱财的情形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color w:val="000000"/>
                <w:szCs w:val="24"/>
              </w:rPr>
            </w:pPr>
            <w:r>
              <w:rPr>
                <w:rFonts w:hint="eastAsia" w:ascii="仿宋" w:hAnsi="仿宋" w:eastAsia="仿宋" w:cs="仿宋"/>
                <w:color w:val="000000"/>
                <w:kern w:val="0"/>
                <w:sz w:val="20"/>
                <w:szCs w:val="20"/>
              </w:rPr>
              <w:t>培训机构</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实地检查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《中外合作办学条例》第57条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color w:val="000000"/>
                <w:sz w:val="22"/>
              </w:rPr>
            </w:pPr>
            <w:r>
              <w:rPr>
                <w:rFonts w:hint="eastAsia" w:ascii="仿宋" w:hAnsi="仿宋" w:eastAsia="仿宋" w:cs="仿宋"/>
                <w:color w:val="000000"/>
                <w:sz w:val="22"/>
              </w:rPr>
              <w:t>会同相关单位</w:t>
            </w:r>
          </w:p>
        </w:tc>
      </w:tr>
      <w:tr>
        <w:tblPrEx>
          <w:tblLayout w:type="fixed"/>
          <w:tblCellMar>
            <w:top w:w="0" w:type="dxa"/>
            <w:left w:w="0" w:type="dxa"/>
            <w:bottom w:w="0" w:type="dxa"/>
            <w:right w:w="0" w:type="dxa"/>
          </w:tblCellMar>
        </w:tblPrEx>
        <w:trPr>
          <w:trHeight w:val="445"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68</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单位与被派遣劳动者订立的劳动合同是否载明劳动合同必备条款；是否存在没有与劳动者签订二年以上固定期限劳动合同的情形；被派遣劳动者在无工作期间，劳务派遣单位是否存在未按照所在地人民政府规定的最低工资标准，向其按月支付报酬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劳务派遣单位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《劳动合同法》第58条、92条《劳务派遣行政许可实施办法》第32条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168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69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劳务派遣单位派遣劳动者，是否存在未与用工单位签订劳务派遣协议，或者协议内容未约定派遣岗位和人员数量、派遣期限、劳动报酬和社保费用的数额与支付方式以及违反协议责任的情形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劳务派遣单位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《劳动合同法》第59条、92条 《劳务派遣行政许可实施办法》第32条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9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劳务派遣单位是否存在未将劳务派遣协议的内容告知被派遣劳动者；克扣用工单位按照劳务派遣协议支付给被派遣劳动者的劳动报酬；向被派遣劳动者收取费用的情形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劳务派遣单位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《劳动合同法》第60条、92条 《劳务派遣行政许可实施办法》第32条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r>
              <w:rPr>
                <w:rFonts w:hint="eastAsia" w:ascii="仿宋" w:hAnsi="仿宋" w:eastAsia="仿宋" w:cs="仿宋"/>
                <w:color w:val="000000"/>
                <w:kern w:val="0"/>
                <w:sz w:val="20"/>
                <w:szCs w:val="20"/>
              </w:rPr>
              <w:t>自治区自治区总工会、市场监管厅、住房城乡建设厅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劳务派遣单位是否存在向设立该单位的用人单位或者其所属单位派遣劳动者的情形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劳务派遣单位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《劳动合同法》第67条、92条 《劳务派遣行政许可实施办法》第32条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120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用工单位是否存在未根据工作岗位的实际需要与劳务派遣单位确定派遣期限，或者将连续用工期限分割订立数个短期劳务派遣协议的情形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《劳动合同法》第59条第2款、92条 </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48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73</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用工单位是否存在向被派遣劳动者收取费用的情形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《劳动合同法》第60条第3款、92条 </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用工单位是否存在未依法履行劳动合同法第62条第1款规定义务的情形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《劳动合同法》第62条第1款、92条 </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75</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用工单位是否有将派遣劳动者再派遣到其他用人单位的情形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《劳动合同法》第62条第2款、92条 </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用工单位是否存在设立劳务派遣单位向本单位或所属单位派遣劳动者的情形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《劳动合同法》第67条、92条 </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r>
              <w:rPr>
                <w:rFonts w:hint="eastAsia" w:ascii="仿宋" w:hAnsi="仿宋" w:eastAsia="仿宋" w:cs="仿宋"/>
                <w:color w:val="000000"/>
                <w:kern w:val="0"/>
                <w:sz w:val="20"/>
                <w:szCs w:val="20"/>
              </w:rPr>
              <w:t>自治区自治区总工会、市场监管厅、住房城乡建设厅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单位或个人是否存在未经许可，擅自经营劳务派遣业务的情形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单位或个人</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《劳动合同法》第57条第2款、92条 《劳务派遣行政许可实施办法》第31条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78</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劳务派遣单位是否存在《劳务派遣行政许可实施办法》第33条第1、2、3项的行为</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劳务派遣单位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《劳务派遣行政许可实施办法》第33条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79</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用工单位是否存在在临时性、辅助性或者替代性岗位以外的岗位上使用被派遣劳动者的情形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《劳动合同法》第66条、92条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80</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劳务派遣用工数量是否超过规定上限</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劳务派遣单位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《劳动合同法》第66条第3款、92条 《劳务派遣暂行规定》第4条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96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81</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用工单位决定使用被派遣劳动者的辅助性岗位是否履行了《劳务派遣暂行规定》第3条第3款的法定程序</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《劳务派遣暂行规定》第3条第3款、22条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82</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用工单位是否存在违法退回被派遣劳动者的情形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用工单位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《劳动合同法》第92条《劳务派遣暂行规定》第12、23、24条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r>
              <w:rPr>
                <w:rFonts w:hint="eastAsia" w:ascii="仿宋" w:hAnsi="仿宋" w:eastAsia="仿宋" w:cs="仿宋"/>
                <w:color w:val="000000"/>
                <w:kern w:val="0"/>
                <w:sz w:val="20"/>
                <w:szCs w:val="20"/>
              </w:rPr>
              <w:t>自治区自治区总工会、市场监管厅、住房城乡建设厅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83</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高温劳动保护</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用人单位是否存在高温条件下违反规定安排劳动者作业的情形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《防暑降温措施管理办法》第8条、21条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84</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用人单位是否存在未按规定支付高温津贴的情形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《防暑降温措施管理办法》第21条、17条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r>
              <w:rPr>
                <w:rFonts w:hint="eastAsia" w:ascii="仿宋" w:hAnsi="仿宋" w:eastAsia="仿宋" w:cs="仿宋"/>
                <w:color w:val="000000"/>
                <w:kern w:val="0"/>
                <w:sz w:val="20"/>
                <w:szCs w:val="20"/>
              </w:rPr>
              <w:t>自治区总工会、市场监管厅、住房城乡建设厅</w:t>
            </w:r>
          </w:p>
        </w:tc>
      </w:tr>
      <w:tr>
        <w:tblPrEx>
          <w:tblLayout w:type="fixed"/>
          <w:tblCellMar>
            <w:top w:w="0" w:type="dxa"/>
            <w:left w:w="0" w:type="dxa"/>
            <w:bottom w:w="0" w:type="dxa"/>
            <w:right w:w="0" w:type="dxa"/>
          </w:tblCellMar>
        </w:tblPrEx>
        <w:trPr>
          <w:trHeight w:val="72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85</w:t>
            </w:r>
          </w:p>
        </w:tc>
        <w:tc>
          <w:tcPr>
            <w:tcW w:w="1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妨碍行政执法</w:t>
            </w: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用人单位是否有《劳动保障监察条例》第30条规定的阻挠检查的情形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自治区级，市级监管单位，县级监管单位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《劳动保障监察条例》第30条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1350" w:hRule="atLeast"/>
          <w:jc w:val="center"/>
        </w:trPr>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86</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用人单位是否存在违反《工伤保险条例》第19条拒不协助对事故进行调查核实的情形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《工伤保险条例》第19条、63条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color w:val="000000"/>
              </w:rPr>
            </w:pPr>
          </w:p>
        </w:tc>
      </w:tr>
      <w:tr>
        <w:tblPrEx>
          <w:tblLayout w:type="fixed"/>
          <w:tblCellMar>
            <w:top w:w="0" w:type="dxa"/>
            <w:left w:w="0" w:type="dxa"/>
            <w:bottom w:w="0" w:type="dxa"/>
            <w:right w:w="0" w:type="dxa"/>
          </w:tblCellMar>
        </w:tblPrEx>
        <w:trPr>
          <w:trHeight w:val="720" w:hRule="atLeast"/>
          <w:jc w:val="center"/>
        </w:trPr>
        <w:tc>
          <w:tcPr>
            <w:tcW w:w="67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 w:hAnsi="仿宋" w:eastAsia="仿宋" w:cs="仿宋"/>
                <w:color w:val="000000"/>
                <w:sz w:val="22"/>
              </w:rPr>
            </w:pPr>
            <w:r>
              <w:rPr>
                <w:rFonts w:hint="eastAsia" w:ascii="仿宋" w:hAnsi="仿宋" w:eastAsia="仿宋" w:cs="仿宋"/>
                <w:color w:val="000000"/>
                <w:kern w:val="0"/>
                <w:sz w:val="22"/>
              </w:rPr>
              <w:t>87</w:t>
            </w:r>
          </w:p>
        </w:tc>
        <w:tc>
          <w:tcPr>
            <w:tcW w:w="1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 w:hAnsi="仿宋" w:eastAsia="仿宋" w:cs="仿宋"/>
                <w:color w:val="000000"/>
                <w:sz w:val="20"/>
                <w:szCs w:val="20"/>
              </w:rPr>
            </w:pPr>
          </w:p>
        </w:tc>
        <w:tc>
          <w:tcPr>
            <w:tcW w:w="2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用人单位是否存在应当参加工伤保险而未参加，责令限期缴纳逾期仍不缴纳的情形</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用人单位</w:t>
            </w:r>
          </w:p>
        </w:tc>
        <w:tc>
          <w:tcPr>
            <w:tcW w:w="1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一般</w:t>
            </w:r>
          </w:p>
        </w:tc>
        <w:tc>
          <w:tcPr>
            <w:tcW w:w="1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kern w:val="0"/>
                <w:sz w:val="20"/>
                <w:szCs w:val="20"/>
              </w:rPr>
            </w:pPr>
            <w:r>
              <w:rPr>
                <w:rFonts w:hint="eastAsia" w:ascii="仿宋" w:hAnsi="仿宋" w:eastAsia="仿宋" w:cs="仿宋"/>
                <w:color w:val="000000"/>
                <w:kern w:val="0"/>
                <w:sz w:val="20"/>
                <w:szCs w:val="20"/>
              </w:rPr>
              <w:t>实地检查、书面检查</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市级、县级监管单位</w:t>
            </w:r>
          </w:p>
        </w:tc>
        <w:tc>
          <w:tcPr>
            <w:tcW w:w="18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《工伤保险条例》第62条</w:t>
            </w:r>
          </w:p>
        </w:tc>
        <w:tc>
          <w:tcPr>
            <w:tcW w:w="19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rPr>
                <w:rFonts w:ascii="仿宋" w:hAnsi="仿宋" w:eastAsia="仿宋" w:cs="仿宋"/>
                <w:b/>
                <w:color w:val="000000"/>
                <w:sz w:val="20"/>
                <w:szCs w:val="20"/>
              </w:rPr>
            </w:pPr>
          </w:p>
        </w:tc>
      </w:tr>
    </w:tbl>
    <w:p>
      <w:pPr>
        <w:rPr>
          <w:rFonts w:ascii="仿宋_GB2312" w:hAnsi="宋体" w:eastAsia="仿宋_GB2312" w:cs="宋体"/>
          <w:kern w:val="0"/>
          <w:sz w:val="32"/>
          <w:szCs w:val="24"/>
        </w:rPr>
      </w:pPr>
    </w:p>
    <w:p>
      <w:pPr>
        <w:rPr>
          <w:rFonts w:ascii="仿宋_GB2312" w:hAnsi="宋体" w:eastAsia="仿宋_GB2312" w:cs="宋体"/>
          <w:kern w:val="0"/>
          <w:sz w:val="32"/>
          <w:szCs w:val="24"/>
        </w:rPr>
      </w:pPr>
    </w:p>
    <w:p>
      <w:pPr>
        <w:rPr>
          <w:rFonts w:ascii="仿宋_GB2312" w:hAnsi="宋体" w:eastAsia="仿宋_GB2312" w:cs="宋体"/>
          <w:kern w:val="0"/>
          <w:sz w:val="32"/>
          <w:szCs w:val="24"/>
        </w:rPr>
      </w:pPr>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2453"/>
    <w:rsid w:val="000047A7"/>
    <w:rsid w:val="00005448"/>
    <w:rsid w:val="00006B14"/>
    <w:rsid w:val="000118C0"/>
    <w:rsid w:val="00013B13"/>
    <w:rsid w:val="00021619"/>
    <w:rsid w:val="00022920"/>
    <w:rsid w:val="00022D95"/>
    <w:rsid w:val="00024060"/>
    <w:rsid w:val="000315E4"/>
    <w:rsid w:val="00031CAD"/>
    <w:rsid w:val="000322C7"/>
    <w:rsid w:val="00034CE0"/>
    <w:rsid w:val="00036864"/>
    <w:rsid w:val="000404ED"/>
    <w:rsid w:val="00042664"/>
    <w:rsid w:val="00042FD2"/>
    <w:rsid w:val="00044192"/>
    <w:rsid w:val="0004669B"/>
    <w:rsid w:val="00050FFA"/>
    <w:rsid w:val="00056C9A"/>
    <w:rsid w:val="0006795F"/>
    <w:rsid w:val="0007090D"/>
    <w:rsid w:val="000712B2"/>
    <w:rsid w:val="000761C1"/>
    <w:rsid w:val="00076C13"/>
    <w:rsid w:val="000773AB"/>
    <w:rsid w:val="00080DE5"/>
    <w:rsid w:val="000811A4"/>
    <w:rsid w:val="00083332"/>
    <w:rsid w:val="0009206A"/>
    <w:rsid w:val="000937D0"/>
    <w:rsid w:val="00094BF2"/>
    <w:rsid w:val="000963DF"/>
    <w:rsid w:val="00096D33"/>
    <w:rsid w:val="000A05A7"/>
    <w:rsid w:val="000A25AE"/>
    <w:rsid w:val="000A5391"/>
    <w:rsid w:val="000B5CAD"/>
    <w:rsid w:val="000C18F0"/>
    <w:rsid w:val="000C1994"/>
    <w:rsid w:val="000D0A96"/>
    <w:rsid w:val="000D17DB"/>
    <w:rsid w:val="000D20CD"/>
    <w:rsid w:val="000D3630"/>
    <w:rsid w:val="000D698F"/>
    <w:rsid w:val="000D7C3A"/>
    <w:rsid w:val="000E0917"/>
    <w:rsid w:val="000E3CB6"/>
    <w:rsid w:val="000E6548"/>
    <w:rsid w:val="000F2882"/>
    <w:rsid w:val="000F2A8B"/>
    <w:rsid w:val="000F3F30"/>
    <w:rsid w:val="000F40E7"/>
    <w:rsid w:val="000F5060"/>
    <w:rsid w:val="000F55B3"/>
    <w:rsid w:val="000F6885"/>
    <w:rsid w:val="00106959"/>
    <w:rsid w:val="0010756D"/>
    <w:rsid w:val="00113731"/>
    <w:rsid w:val="00115B11"/>
    <w:rsid w:val="00116BDF"/>
    <w:rsid w:val="00126C53"/>
    <w:rsid w:val="001315B3"/>
    <w:rsid w:val="00131F7E"/>
    <w:rsid w:val="00135359"/>
    <w:rsid w:val="001363C5"/>
    <w:rsid w:val="00143046"/>
    <w:rsid w:val="0014653E"/>
    <w:rsid w:val="001532A5"/>
    <w:rsid w:val="00154BA9"/>
    <w:rsid w:val="00171011"/>
    <w:rsid w:val="0017250C"/>
    <w:rsid w:val="00173922"/>
    <w:rsid w:val="0017656F"/>
    <w:rsid w:val="00176757"/>
    <w:rsid w:val="00176C7C"/>
    <w:rsid w:val="00181133"/>
    <w:rsid w:val="00181683"/>
    <w:rsid w:val="00185F73"/>
    <w:rsid w:val="0019076C"/>
    <w:rsid w:val="00191AB4"/>
    <w:rsid w:val="00192B53"/>
    <w:rsid w:val="0019692D"/>
    <w:rsid w:val="00197D6D"/>
    <w:rsid w:val="001A66C2"/>
    <w:rsid w:val="001A6C7B"/>
    <w:rsid w:val="001B6538"/>
    <w:rsid w:val="001B6E62"/>
    <w:rsid w:val="001C04CA"/>
    <w:rsid w:val="001C4830"/>
    <w:rsid w:val="001C6FD9"/>
    <w:rsid w:val="001D053C"/>
    <w:rsid w:val="001D0AD6"/>
    <w:rsid w:val="001E0150"/>
    <w:rsid w:val="001E2B1A"/>
    <w:rsid w:val="001E2BD5"/>
    <w:rsid w:val="001E32CA"/>
    <w:rsid w:val="001E3CB9"/>
    <w:rsid w:val="001E3E35"/>
    <w:rsid w:val="001E4ED8"/>
    <w:rsid w:val="001E6B9C"/>
    <w:rsid w:val="001E76EF"/>
    <w:rsid w:val="001F181D"/>
    <w:rsid w:val="001F2136"/>
    <w:rsid w:val="001F22B8"/>
    <w:rsid w:val="001F2B65"/>
    <w:rsid w:val="001F2D9C"/>
    <w:rsid w:val="001F40F4"/>
    <w:rsid w:val="001F45C6"/>
    <w:rsid w:val="001F51CD"/>
    <w:rsid w:val="001F62A5"/>
    <w:rsid w:val="001F6ADC"/>
    <w:rsid w:val="002013FF"/>
    <w:rsid w:val="00203129"/>
    <w:rsid w:val="0020330A"/>
    <w:rsid w:val="00215A9F"/>
    <w:rsid w:val="0022118D"/>
    <w:rsid w:val="00222320"/>
    <w:rsid w:val="00222962"/>
    <w:rsid w:val="00224957"/>
    <w:rsid w:val="00225706"/>
    <w:rsid w:val="002260C1"/>
    <w:rsid w:val="00227F80"/>
    <w:rsid w:val="002356DA"/>
    <w:rsid w:val="00236C52"/>
    <w:rsid w:val="00246E2B"/>
    <w:rsid w:val="00247096"/>
    <w:rsid w:val="002473A5"/>
    <w:rsid w:val="0025564A"/>
    <w:rsid w:val="00263634"/>
    <w:rsid w:val="00265AEA"/>
    <w:rsid w:val="0027017B"/>
    <w:rsid w:val="002717B6"/>
    <w:rsid w:val="0027261B"/>
    <w:rsid w:val="002735F4"/>
    <w:rsid w:val="00280942"/>
    <w:rsid w:val="00281A70"/>
    <w:rsid w:val="0028237B"/>
    <w:rsid w:val="0028470C"/>
    <w:rsid w:val="00284CE1"/>
    <w:rsid w:val="0029006D"/>
    <w:rsid w:val="00290E14"/>
    <w:rsid w:val="002979F9"/>
    <w:rsid w:val="002A100A"/>
    <w:rsid w:val="002A2A84"/>
    <w:rsid w:val="002A5ADC"/>
    <w:rsid w:val="002B16CC"/>
    <w:rsid w:val="002B2992"/>
    <w:rsid w:val="002B5127"/>
    <w:rsid w:val="002B666F"/>
    <w:rsid w:val="002B7810"/>
    <w:rsid w:val="002D3CA2"/>
    <w:rsid w:val="002E29EA"/>
    <w:rsid w:val="002E4E0B"/>
    <w:rsid w:val="002E64BC"/>
    <w:rsid w:val="002E6C89"/>
    <w:rsid w:val="002F220E"/>
    <w:rsid w:val="002F2358"/>
    <w:rsid w:val="002F42EB"/>
    <w:rsid w:val="00303684"/>
    <w:rsid w:val="00305424"/>
    <w:rsid w:val="003150A1"/>
    <w:rsid w:val="00316121"/>
    <w:rsid w:val="00316AE7"/>
    <w:rsid w:val="00317BA6"/>
    <w:rsid w:val="00321B27"/>
    <w:rsid w:val="00323F04"/>
    <w:rsid w:val="00325722"/>
    <w:rsid w:val="0032754D"/>
    <w:rsid w:val="00330331"/>
    <w:rsid w:val="00331B85"/>
    <w:rsid w:val="00333AD1"/>
    <w:rsid w:val="00334947"/>
    <w:rsid w:val="00337028"/>
    <w:rsid w:val="00337D6F"/>
    <w:rsid w:val="003402E0"/>
    <w:rsid w:val="00340AC9"/>
    <w:rsid w:val="00342B7C"/>
    <w:rsid w:val="003455C1"/>
    <w:rsid w:val="00345A2C"/>
    <w:rsid w:val="00352D09"/>
    <w:rsid w:val="003556A3"/>
    <w:rsid w:val="00356FE9"/>
    <w:rsid w:val="003636B9"/>
    <w:rsid w:val="00367EB4"/>
    <w:rsid w:val="00371845"/>
    <w:rsid w:val="00371E70"/>
    <w:rsid w:val="0037281D"/>
    <w:rsid w:val="00372D61"/>
    <w:rsid w:val="00381198"/>
    <w:rsid w:val="0038158E"/>
    <w:rsid w:val="00383E35"/>
    <w:rsid w:val="00386748"/>
    <w:rsid w:val="00391C1F"/>
    <w:rsid w:val="00392D8B"/>
    <w:rsid w:val="00393A1B"/>
    <w:rsid w:val="003968F8"/>
    <w:rsid w:val="003B0FF2"/>
    <w:rsid w:val="003B519B"/>
    <w:rsid w:val="003B5A6B"/>
    <w:rsid w:val="003C5FA8"/>
    <w:rsid w:val="003C6C14"/>
    <w:rsid w:val="003C6D8A"/>
    <w:rsid w:val="003C721A"/>
    <w:rsid w:val="003C7338"/>
    <w:rsid w:val="003D3CBB"/>
    <w:rsid w:val="003E22E3"/>
    <w:rsid w:val="003E3372"/>
    <w:rsid w:val="003E79FE"/>
    <w:rsid w:val="003F202C"/>
    <w:rsid w:val="003F48B0"/>
    <w:rsid w:val="003F48C7"/>
    <w:rsid w:val="003F4F98"/>
    <w:rsid w:val="004036C6"/>
    <w:rsid w:val="00411A1D"/>
    <w:rsid w:val="004120C3"/>
    <w:rsid w:val="00413945"/>
    <w:rsid w:val="00415095"/>
    <w:rsid w:val="00421EA5"/>
    <w:rsid w:val="004227B1"/>
    <w:rsid w:val="00430A79"/>
    <w:rsid w:val="00430CF0"/>
    <w:rsid w:val="004318D5"/>
    <w:rsid w:val="004352CA"/>
    <w:rsid w:val="00435873"/>
    <w:rsid w:val="00443EDE"/>
    <w:rsid w:val="00444BDD"/>
    <w:rsid w:val="00452CAB"/>
    <w:rsid w:val="004557E6"/>
    <w:rsid w:val="00462198"/>
    <w:rsid w:val="00464003"/>
    <w:rsid w:val="0046523D"/>
    <w:rsid w:val="004669AF"/>
    <w:rsid w:val="00484D21"/>
    <w:rsid w:val="00485067"/>
    <w:rsid w:val="004917BE"/>
    <w:rsid w:val="00493E9D"/>
    <w:rsid w:val="004A59BF"/>
    <w:rsid w:val="004A5D46"/>
    <w:rsid w:val="004A61FF"/>
    <w:rsid w:val="004A76EA"/>
    <w:rsid w:val="004A7A76"/>
    <w:rsid w:val="004A7C08"/>
    <w:rsid w:val="004B1A4C"/>
    <w:rsid w:val="004B3EA7"/>
    <w:rsid w:val="004B5AB3"/>
    <w:rsid w:val="004B5BEE"/>
    <w:rsid w:val="004B60BB"/>
    <w:rsid w:val="004C1A7A"/>
    <w:rsid w:val="004C2720"/>
    <w:rsid w:val="004C3E51"/>
    <w:rsid w:val="004C4981"/>
    <w:rsid w:val="004C5FF5"/>
    <w:rsid w:val="004D1590"/>
    <w:rsid w:val="004D1671"/>
    <w:rsid w:val="004D3CCA"/>
    <w:rsid w:val="004D46DD"/>
    <w:rsid w:val="004D4BD5"/>
    <w:rsid w:val="004D6EE1"/>
    <w:rsid w:val="004E5FBB"/>
    <w:rsid w:val="004E67D2"/>
    <w:rsid w:val="004E6ED0"/>
    <w:rsid w:val="004E76DC"/>
    <w:rsid w:val="004F0916"/>
    <w:rsid w:val="004F1F69"/>
    <w:rsid w:val="004F5CE9"/>
    <w:rsid w:val="004F6D1D"/>
    <w:rsid w:val="00500097"/>
    <w:rsid w:val="00501904"/>
    <w:rsid w:val="005021F5"/>
    <w:rsid w:val="00506C61"/>
    <w:rsid w:val="00510E7D"/>
    <w:rsid w:val="005138A7"/>
    <w:rsid w:val="005166D8"/>
    <w:rsid w:val="005172D4"/>
    <w:rsid w:val="005202A3"/>
    <w:rsid w:val="00521D10"/>
    <w:rsid w:val="00532240"/>
    <w:rsid w:val="00533A32"/>
    <w:rsid w:val="00535A11"/>
    <w:rsid w:val="00540433"/>
    <w:rsid w:val="00540445"/>
    <w:rsid w:val="00540C79"/>
    <w:rsid w:val="00542B3E"/>
    <w:rsid w:val="00542EEA"/>
    <w:rsid w:val="00543BC4"/>
    <w:rsid w:val="005502D5"/>
    <w:rsid w:val="005504DE"/>
    <w:rsid w:val="00552CA3"/>
    <w:rsid w:val="005548B0"/>
    <w:rsid w:val="005552B5"/>
    <w:rsid w:val="0055591E"/>
    <w:rsid w:val="00556DD6"/>
    <w:rsid w:val="00557B67"/>
    <w:rsid w:val="00561DAF"/>
    <w:rsid w:val="00563C84"/>
    <w:rsid w:val="00564789"/>
    <w:rsid w:val="00571079"/>
    <w:rsid w:val="00581B21"/>
    <w:rsid w:val="00585FB4"/>
    <w:rsid w:val="0059003A"/>
    <w:rsid w:val="00597CF3"/>
    <w:rsid w:val="005A2377"/>
    <w:rsid w:val="005A25BE"/>
    <w:rsid w:val="005A26DE"/>
    <w:rsid w:val="005A2836"/>
    <w:rsid w:val="005A599D"/>
    <w:rsid w:val="005B3459"/>
    <w:rsid w:val="005B63A8"/>
    <w:rsid w:val="005B7966"/>
    <w:rsid w:val="005B7C3E"/>
    <w:rsid w:val="005C1FC6"/>
    <w:rsid w:val="005C29F5"/>
    <w:rsid w:val="005C5B09"/>
    <w:rsid w:val="005C60FC"/>
    <w:rsid w:val="005C6B7F"/>
    <w:rsid w:val="005C77BD"/>
    <w:rsid w:val="005D0A46"/>
    <w:rsid w:val="005D1304"/>
    <w:rsid w:val="005D328C"/>
    <w:rsid w:val="005D4187"/>
    <w:rsid w:val="005D5670"/>
    <w:rsid w:val="005D6DFC"/>
    <w:rsid w:val="005D79A2"/>
    <w:rsid w:val="005E08BE"/>
    <w:rsid w:val="005E1998"/>
    <w:rsid w:val="005E381B"/>
    <w:rsid w:val="005E56BC"/>
    <w:rsid w:val="005E5E03"/>
    <w:rsid w:val="005E7A97"/>
    <w:rsid w:val="005F137C"/>
    <w:rsid w:val="005F4746"/>
    <w:rsid w:val="005F6613"/>
    <w:rsid w:val="005F6711"/>
    <w:rsid w:val="00600E33"/>
    <w:rsid w:val="0060388A"/>
    <w:rsid w:val="00604D82"/>
    <w:rsid w:val="00614DD5"/>
    <w:rsid w:val="0061629F"/>
    <w:rsid w:val="006215A6"/>
    <w:rsid w:val="006259DF"/>
    <w:rsid w:val="0063216A"/>
    <w:rsid w:val="00632506"/>
    <w:rsid w:val="00633DFF"/>
    <w:rsid w:val="006352D0"/>
    <w:rsid w:val="00635E7E"/>
    <w:rsid w:val="00637416"/>
    <w:rsid w:val="00641806"/>
    <w:rsid w:val="00642E5C"/>
    <w:rsid w:val="00643A0F"/>
    <w:rsid w:val="006446C9"/>
    <w:rsid w:val="0064548A"/>
    <w:rsid w:val="00645656"/>
    <w:rsid w:val="00646D16"/>
    <w:rsid w:val="006551C3"/>
    <w:rsid w:val="00656A3D"/>
    <w:rsid w:val="006577DA"/>
    <w:rsid w:val="00660A13"/>
    <w:rsid w:val="006658A9"/>
    <w:rsid w:val="006670F5"/>
    <w:rsid w:val="00670AC5"/>
    <w:rsid w:val="00671BF3"/>
    <w:rsid w:val="0067426D"/>
    <w:rsid w:val="0067427D"/>
    <w:rsid w:val="00675890"/>
    <w:rsid w:val="0067690D"/>
    <w:rsid w:val="00690FE8"/>
    <w:rsid w:val="00692940"/>
    <w:rsid w:val="00692CE2"/>
    <w:rsid w:val="00693838"/>
    <w:rsid w:val="00696445"/>
    <w:rsid w:val="00696800"/>
    <w:rsid w:val="006A79F2"/>
    <w:rsid w:val="006B01A1"/>
    <w:rsid w:val="006B07C7"/>
    <w:rsid w:val="006B142D"/>
    <w:rsid w:val="006B3C11"/>
    <w:rsid w:val="006B4993"/>
    <w:rsid w:val="006B5E63"/>
    <w:rsid w:val="006B676F"/>
    <w:rsid w:val="006C0D0E"/>
    <w:rsid w:val="006C1A89"/>
    <w:rsid w:val="006E05C6"/>
    <w:rsid w:val="006E3214"/>
    <w:rsid w:val="006E3D3E"/>
    <w:rsid w:val="006E4BBC"/>
    <w:rsid w:val="006F220A"/>
    <w:rsid w:val="006F2CC6"/>
    <w:rsid w:val="006F428F"/>
    <w:rsid w:val="00704B8D"/>
    <w:rsid w:val="0072404C"/>
    <w:rsid w:val="00730EF4"/>
    <w:rsid w:val="00733CEB"/>
    <w:rsid w:val="007444EB"/>
    <w:rsid w:val="00744E77"/>
    <w:rsid w:val="00766A27"/>
    <w:rsid w:val="0077153B"/>
    <w:rsid w:val="00773990"/>
    <w:rsid w:val="00780AD8"/>
    <w:rsid w:val="00780C13"/>
    <w:rsid w:val="0078153C"/>
    <w:rsid w:val="0078322C"/>
    <w:rsid w:val="00786B2B"/>
    <w:rsid w:val="007870A9"/>
    <w:rsid w:val="00791BDF"/>
    <w:rsid w:val="007A1C3C"/>
    <w:rsid w:val="007A2453"/>
    <w:rsid w:val="007A27FA"/>
    <w:rsid w:val="007A5AA2"/>
    <w:rsid w:val="007A6CF7"/>
    <w:rsid w:val="007B742E"/>
    <w:rsid w:val="007C0A6F"/>
    <w:rsid w:val="007C0BBA"/>
    <w:rsid w:val="007C2B4F"/>
    <w:rsid w:val="007D1075"/>
    <w:rsid w:val="007D204C"/>
    <w:rsid w:val="007D64E8"/>
    <w:rsid w:val="007D6F24"/>
    <w:rsid w:val="007E03C2"/>
    <w:rsid w:val="007E0C07"/>
    <w:rsid w:val="007E1E57"/>
    <w:rsid w:val="007E3A52"/>
    <w:rsid w:val="007F396C"/>
    <w:rsid w:val="007F4516"/>
    <w:rsid w:val="007F6736"/>
    <w:rsid w:val="007F77E8"/>
    <w:rsid w:val="00803013"/>
    <w:rsid w:val="00803F69"/>
    <w:rsid w:val="00811884"/>
    <w:rsid w:val="00811C1A"/>
    <w:rsid w:val="00812EBA"/>
    <w:rsid w:val="0081516C"/>
    <w:rsid w:val="008161FB"/>
    <w:rsid w:val="00823036"/>
    <w:rsid w:val="00823287"/>
    <w:rsid w:val="00824156"/>
    <w:rsid w:val="00824BA5"/>
    <w:rsid w:val="0082529F"/>
    <w:rsid w:val="00827044"/>
    <w:rsid w:val="00827ED5"/>
    <w:rsid w:val="008313E5"/>
    <w:rsid w:val="00834A40"/>
    <w:rsid w:val="0083516C"/>
    <w:rsid w:val="00844293"/>
    <w:rsid w:val="00845E3E"/>
    <w:rsid w:val="0084744E"/>
    <w:rsid w:val="00847536"/>
    <w:rsid w:val="008532DA"/>
    <w:rsid w:val="00854DA3"/>
    <w:rsid w:val="00856246"/>
    <w:rsid w:val="00860343"/>
    <w:rsid w:val="0086177D"/>
    <w:rsid w:val="00863A87"/>
    <w:rsid w:val="00864143"/>
    <w:rsid w:val="0086667B"/>
    <w:rsid w:val="00867F4D"/>
    <w:rsid w:val="00871B81"/>
    <w:rsid w:val="00872C17"/>
    <w:rsid w:val="00874CB8"/>
    <w:rsid w:val="008764EB"/>
    <w:rsid w:val="0088286B"/>
    <w:rsid w:val="00883BB6"/>
    <w:rsid w:val="00885629"/>
    <w:rsid w:val="00885F92"/>
    <w:rsid w:val="00887070"/>
    <w:rsid w:val="008879F8"/>
    <w:rsid w:val="00891C1F"/>
    <w:rsid w:val="008930B5"/>
    <w:rsid w:val="00893E1C"/>
    <w:rsid w:val="0089609B"/>
    <w:rsid w:val="00896DF3"/>
    <w:rsid w:val="008A14F7"/>
    <w:rsid w:val="008B337F"/>
    <w:rsid w:val="008B5F51"/>
    <w:rsid w:val="008C04E6"/>
    <w:rsid w:val="008C5030"/>
    <w:rsid w:val="008C51D3"/>
    <w:rsid w:val="008C552B"/>
    <w:rsid w:val="008D185C"/>
    <w:rsid w:val="008D2748"/>
    <w:rsid w:val="008D289C"/>
    <w:rsid w:val="008D4760"/>
    <w:rsid w:val="008D54EE"/>
    <w:rsid w:val="008D7D5C"/>
    <w:rsid w:val="008E50A8"/>
    <w:rsid w:val="008E7F8F"/>
    <w:rsid w:val="008F06B0"/>
    <w:rsid w:val="008F2CF4"/>
    <w:rsid w:val="008F4C16"/>
    <w:rsid w:val="008F4E42"/>
    <w:rsid w:val="008F6A6E"/>
    <w:rsid w:val="008F7DBA"/>
    <w:rsid w:val="00900B01"/>
    <w:rsid w:val="00901BA1"/>
    <w:rsid w:val="009103C2"/>
    <w:rsid w:val="0091108F"/>
    <w:rsid w:val="009138D5"/>
    <w:rsid w:val="0092725B"/>
    <w:rsid w:val="0092793B"/>
    <w:rsid w:val="009329E8"/>
    <w:rsid w:val="009405B2"/>
    <w:rsid w:val="00942749"/>
    <w:rsid w:val="00947564"/>
    <w:rsid w:val="009517FB"/>
    <w:rsid w:val="00952050"/>
    <w:rsid w:val="00953501"/>
    <w:rsid w:val="00956369"/>
    <w:rsid w:val="00956857"/>
    <w:rsid w:val="0096196B"/>
    <w:rsid w:val="00963C16"/>
    <w:rsid w:val="0096566E"/>
    <w:rsid w:val="009707AA"/>
    <w:rsid w:val="009728E6"/>
    <w:rsid w:val="00975648"/>
    <w:rsid w:val="00975D19"/>
    <w:rsid w:val="00980121"/>
    <w:rsid w:val="009811A0"/>
    <w:rsid w:val="00981637"/>
    <w:rsid w:val="00982BA5"/>
    <w:rsid w:val="0098387C"/>
    <w:rsid w:val="0098388A"/>
    <w:rsid w:val="00983CF4"/>
    <w:rsid w:val="009846BA"/>
    <w:rsid w:val="00985A9F"/>
    <w:rsid w:val="00986AEA"/>
    <w:rsid w:val="00990385"/>
    <w:rsid w:val="00992BF9"/>
    <w:rsid w:val="0099440B"/>
    <w:rsid w:val="00996992"/>
    <w:rsid w:val="009A0928"/>
    <w:rsid w:val="009A123B"/>
    <w:rsid w:val="009A1315"/>
    <w:rsid w:val="009A21D2"/>
    <w:rsid w:val="009A3FD3"/>
    <w:rsid w:val="009A453D"/>
    <w:rsid w:val="009A4CEA"/>
    <w:rsid w:val="009A56AE"/>
    <w:rsid w:val="009A64B2"/>
    <w:rsid w:val="009B093D"/>
    <w:rsid w:val="009B0CE0"/>
    <w:rsid w:val="009D21F2"/>
    <w:rsid w:val="009D2940"/>
    <w:rsid w:val="009D3C28"/>
    <w:rsid w:val="009D4267"/>
    <w:rsid w:val="009D5121"/>
    <w:rsid w:val="009E1024"/>
    <w:rsid w:val="009E29E0"/>
    <w:rsid w:val="009E32C0"/>
    <w:rsid w:val="009F372B"/>
    <w:rsid w:val="009F718C"/>
    <w:rsid w:val="009F7482"/>
    <w:rsid w:val="009F7A49"/>
    <w:rsid w:val="00A015B7"/>
    <w:rsid w:val="00A02C91"/>
    <w:rsid w:val="00A03DB7"/>
    <w:rsid w:val="00A0521C"/>
    <w:rsid w:val="00A12906"/>
    <w:rsid w:val="00A149E2"/>
    <w:rsid w:val="00A162B5"/>
    <w:rsid w:val="00A2257B"/>
    <w:rsid w:val="00A262B1"/>
    <w:rsid w:val="00A264CD"/>
    <w:rsid w:val="00A40BEE"/>
    <w:rsid w:val="00A42DBC"/>
    <w:rsid w:val="00A43B8E"/>
    <w:rsid w:val="00A44CFB"/>
    <w:rsid w:val="00A4519C"/>
    <w:rsid w:val="00A4707E"/>
    <w:rsid w:val="00A4726A"/>
    <w:rsid w:val="00A51E99"/>
    <w:rsid w:val="00A51ED2"/>
    <w:rsid w:val="00A56370"/>
    <w:rsid w:val="00A573BE"/>
    <w:rsid w:val="00A6057A"/>
    <w:rsid w:val="00A60979"/>
    <w:rsid w:val="00A639E4"/>
    <w:rsid w:val="00A659B7"/>
    <w:rsid w:val="00A70952"/>
    <w:rsid w:val="00A72D17"/>
    <w:rsid w:val="00A75CCE"/>
    <w:rsid w:val="00A770F3"/>
    <w:rsid w:val="00A8368F"/>
    <w:rsid w:val="00A85879"/>
    <w:rsid w:val="00A859C8"/>
    <w:rsid w:val="00A90B59"/>
    <w:rsid w:val="00A93DB7"/>
    <w:rsid w:val="00AA162F"/>
    <w:rsid w:val="00AA2414"/>
    <w:rsid w:val="00AA3747"/>
    <w:rsid w:val="00AA5968"/>
    <w:rsid w:val="00AA5E5D"/>
    <w:rsid w:val="00AA62FF"/>
    <w:rsid w:val="00AA6352"/>
    <w:rsid w:val="00AA6F6F"/>
    <w:rsid w:val="00AB0047"/>
    <w:rsid w:val="00AB43B6"/>
    <w:rsid w:val="00AB4C68"/>
    <w:rsid w:val="00AC3153"/>
    <w:rsid w:val="00AC744B"/>
    <w:rsid w:val="00AD2D27"/>
    <w:rsid w:val="00AD48AF"/>
    <w:rsid w:val="00AD4A93"/>
    <w:rsid w:val="00AD5B13"/>
    <w:rsid w:val="00AD68A8"/>
    <w:rsid w:val="00AD79F6"/>
    <w:rsid w:val="00AE4561"/>
    <w:rsid w:val="00AF114A"/>
    <w:rsid w:val="00AF19BE"/>
    <w:rsid w:val="00AF2F83"/>
    <w:rsid w:val="00AF4A4F"/>
    <w:rsid w:val="00AF5AC3"/>
    <w:rsid w:val="00AF6A3D"/>
    <w:rsid w:val="00B00B48"/>
    <w:rsid w:val="00B01187"/>
    <w:rsid w:val="00B03463"/>
    <w:rsid w:val="00B0485D"/>
    <w:rsid w:val="00B05736"/>
    <w:rsid w:val="00B05B57"/>
    <w:rsid w:val="00B078A2"/>
    <w:rsid w:val="00B07D82"/>
    <w:rsid w:val="00B14EC3"/>
    <w:rsid w:val="00B1756F"/>
    <w:rsid w:val="00B176FB"/>
    <w:rsid w:val="00B20BBF"/>
    <w:rsid w:val="00B20ECD"/>
    <w:rsid w:val="00B20F0D"/>
    <w:rsid w:val="00B23DDF"/>
    <w:rsid w:val="00B24B44"/>
    <w:rsid w:val="00B2656F"/>
    <w:rsid w:val="00B30F6D"/>
    <w:rsid w:val="00B31385"/>
    <w:rsid w:val="00B314EC"/>
    <w:rsid w:val="00B33027"/>
    <w:rsid w:val="00B34E78"/>
    <w:rsid w:val="00B42447"/>
    <w:rsid w:val="00B42E79"/>
    <w:rsid w:val="00B43AF8"/>
    <w:rsid w:val="00B44DFD"/>
    <w:rsid w:val="00B46C8A"/>
    <w:rsid w:val="00B516F6"/>
    <w:rsid w:val="00B51851"/>
    <w:rsid w:val="00B51F1F"/>
    <w:rsid w:val="00B57552"/>
    <w:rsid w:val="00B57C58"/>
    <w:rsid w:val="00B6074C"/>
    <w:rsid w:val="00B61FF6"/>
    <w:rsid w:val="00B65779"/>
    <w:rsid w:val="00B70A2E"/>
    <w:rsid w:val="00B71576"/>
    <w:rsid w:val="00B77968"/>
    <w:rsid w:val="00B8601F"/>
    <w:rsid w:val="00B94792"/>
    <w:rsid w:val="00B976D8"/>
    <w:rsid w:val="00BA370F"/>
    <w:rsid w:val="00BA3928"/>
    <w:rsid w:val="00BA3B60"/>
    <w:rsid w:val="00BA5B0B"/>
    <w:rsid w:val="00BA5C64"/>
    <w:rsid w:val="00BB365C"/>
    <w:rsid w:val="00BB6336"/>
    <w:rsid w:val="00BB72AE"/>
    <w:rsid w:val="00BB7E65"/>
    <w:rsid w:val="00BC4B23"/>
    <w:rsid w:val="00BC7CDA"/>
    <w:rsid w:val="00BC7F7E"/>
    <w:rsid w:val="00BD1DA6"/>
    <w:rsid w:val="00BD226B"/>
    <w:rsid w:val="00BE1BF7"/>
    <w:rsid w:val="00BE2994"/>
    <w:rsid w:val="00BE3070"/>
    <w:rsid w:val="00BE3E7D"/>
    <w:rsid w:val="00BE4C29"/>
    <w:rsid w:val="00BF0477"/>
    <w:rsid w:val="00BF0FB2"/>
    <w:rsid w:val="00BF2418"/>
    <w:rsid w:val="00BF463C"/>
    <w:rsid w:val="00BF69E0"/>
    <w:rsid w:val="00BF77FD"/>
    <w:rsid w:val="00C0208E"/>
    <w:rsid w:val="00C02C61"/>
    <w:rsid w:val="00C03611"/>
    <w:rsid w:val="00C10504"/>
    <w:rsid w:val="00C1586E"/>
    <w:rsid w:val="00C175A6"/>
    <w:rsid w:val="00C220F1"/>
    <w:rsid w:val="00C22978"/>
    <w:rsid w:val="00C23570"/>
    <w:rsid w:val="00C23E40"/>
    <w:rsid w:val="00C24767"/>
    <w:rsid w:val="00C2627A"/>
    <w:rsid w:val="00C27ECC"/>
    <w:rsid w:val="00C310BF"/>
    <w:rsid w:val="00C32671"/>
    <w:rsid w:val="00C32E87"/>
    <w:rsid w:val="00C35DE2"/>
    <w:rsid w:val="00C4005E"/>
    <w:rsid w:val="00C42F8A"/>
    <w:rsid w:val="00C43928"/>
    <w:rsid w:val="00C44C9C"/>
    <w:rsid w:val="00C4610B"/>
    <w:rsid w:val="00C463D9"/>
    <w:rsid w:val="00C46D91"/>
    <w:rsid w:val="00C50B69"/>
    <w:rsid w:val="00C52FEC"/>
    <w:rsid w:val="00C55E4D"/>
    <w:rsid w:val="00C65070"/>
    <w:rsid w:val="00C66714"/>
    <w:rsid w:val="00C66839"/>
    <w:rsid w:val="00C6692B"/>
    <w:rsid w:val="00C72C42"/>
    <w:rsid w:val="00C72C8E"/>
    <w:rsid w:val="00C72CD2"/>
    <w:rsid w:val="00C76E5A"/>
    <w:rsid w:val="00C77557"/>
    <w:rsid w:val="00C812EA"/>
    <w:rsid w:val="00C84B45"/>
    <w:rsid w:val="00C8618B"/>
    <w:rsid w:val="00C862EF"/>
    <w:rsid w:val="00C87F47"/>
    <w:rsid w:val="00C934BD"/>
    <w:rsid w:val="00C947C7"/>
    <w:rsid w:val="00C95E23"/>
    <w:rsid w:val="00CA1C88"/>
    <w:rsid w:val="00CA31A5"/>
    <w:rsid w:val="00CA6C86"/>
    <w:rsid w:val="00CB08B5"/>
    <w:rsid w:val="00CB1B30"/>
    <w:rsid w:val="00CB51CB"/>
    <w:rsid w:val="00CB6023"/>
    <w:rsid w:val="00CB65F3"/>
    <w:rsid w:val="00CB694E"/>
    <w:rsid w:val="00CB6C6C"/>
    <w:rsid w:val="00CC30F8"/>
    <w:rsid w:val="00CD14CD"/>
    <w:rsid w:val="00CD1707"/>
    <w:rsid w:val="00CD1791"/>
    <w:rsid w:val="00CD6E8A"/>
    <w:rsid w:val="00CE1282"/>
    <w:rsid w:val="00CE4915"/>
    <w:rsid w:val="00CF0720"/>
    <w:rsid w:val="00CF0803"/>
    <w:rsid w:val="00CF467B"/>
    <w:rsid w:val="00D05103"/>
    <w:rsid w:val="00D068D9"/>
    <w:rsid w:val="00D07790"/>
    <w:rsid w:val="00D137AB"/>
    <w:rsid w:val="00D14A36"/>
    <w:rsid w:val="00D15407"/>
    <w:rsid w:val="00D16C4D"/>
    <w:rsid w:val="00D21D1C"/>
    <w:rsid w:val="00D24638"/>
    <w:rsid w:val="00D261F0"/>
    <w:rsid w:val="00D2747C"/>
    <w:rsid w:val="00D279D9"/>
    <w:rsid w:val="00D304CA"/>
    <w:rsid w:val="00D338C4"/>
    <w:rsid w:val="00D342A4"/>
    <w:rsid w:val="00D34606"/>
    <w:rsid w:val="00D34793"/>
    <w:rsid w:val="00D366BA"/>
    <w:rsid w:val="00D37788"/>
    <w:rsid w:val="00D41FAD"/>
    <w:rsid w:val="00D42345"/>
    <w:rsid w:val="00D44430"/>
    <w:rsid w:val="00D458CE"/>
    <w:rsid w:val="00D45B59"/>
    <w:rsid w:val="00D471B9"/>
    <w:rsid w:val="00D5038C"/>
    <w:rsid w:val="00D50AE1"/>
    <w:rsid w:val="00D50F67"/>
    <w:rsid w:val="00D5179B"/>
    <w:rsid w:val="00D5368C"/>
    <w:rsid w:val="00D54619"/>
    <w:rsid w:val="00D5761F"/>
    <w:rsid w:val="00D57747"/>
    <w:rsid w:val="00D658E1"/>
    <w:rsid w:val="00D71326"/>
    <w:rsid w:val="00D7163A"/>
    <w:rsid w:val="00D72375"/>
    <w:rsid w:val="00D723CB"/>
    <w:rsid w:val="00D74DEC"/>
    <w:rsid w:val="00D75643"/>
    <w:rsid w:val="00D75703"/>
    <w:rsid w:val="00D75851"/>
    <w:rsid w:val="00D7708B"/>
    <w:rsid w:val="00D77B35"/>
    <w:rsid w:val="00D8153E"/>
    <w:rsid w:val="00D83185"/>
    <w:rsid w:val="00D83321"/>
    <w:rsid w:val="00D849BE"/>
    <w:rsid w:val="00D8520A"/>
    <w:rsid w:val="00D8598B"/>
    <w:rsid w:val="00D92365"/>
    <w:rsid w:val="00DA265A"/>
    <w:rsid w:val="00DA3DB6"/>
    <w:rsid w:val="00DA55AA"/>
    <w:rsid w:val="00DA69F3"/>
    <w:rsid w:val="00DA7B3B"/>
    <w:rsid w:val="00DB1C02"/>
    <w:rsid w:val="00DB1E4A"/>
    <w:rsid w:val="00DB4E29"/>
    <w:rsid w:val="00DB51CD"/>
    <w:rsid w:val="00DB5968"/>
    <w:rsid w:val="00DB5A6F"/>
    <w:rsid w:val="00DC070D"/>
    <w:rsid w:val="00DC7777"/>
    <w:rsid w:val="00DD058D"/>
    <w:rsid w:val="00DD059E"/>
    <w:rsid w:val="00DD1845"/>
    <w:rsid w:val="00DD1C8C"/>
    <w:rsid w:val="00DD4225"/>
    <w:rsid w:val="00DD61CB"/>
    <w:rsid w:val="00DD61E9"/>
    <w:rsid w:val="00DE1ACE"/>
    <w:rsid w:val="00DE2B6F"/>
    <w:rsid w:val="00DE4435"/>
    <w:rsid w:val="00DE48DA"/>
    <w:rsid w:val="00DE5448"/>
    <w:rsid w:val="00DE717D"/>
    <w:rsid w:val="00DF3B43"/>
    <w:rsid w:val="00DF4F49"/>
    <w:rsid w:val="00E01B1C"/>
    <w:rsid w:val="00E04A1D"/>
    <w:rsid w:val="00E05931"/>
    <w:rsid w:val="00E06BAF"/>
    <w:rsid w:val="00E14431"/>
    <w:rsid w:val="00E15132"/>
    <w:rsid w:val="00E17FDF"/>
    <w:rsid w:val="00E2118C"/>
    <w:rsid w:val="00E21AF7"/>
    <w:rsid w:val="00E233E7"/>
    <w:rsid w:val="00E237A1"/>
    <w:rsid w:val="00E24205"/>
    <w:rsid w:val="00E3098D"/>
    <w:rsid w:val="00E30D7B"/>
    <w:rsid w:val="00E349BB"/>
    <w:rsid w:val="00E362B6"/>
    <w:rsid w:val="00E36DC2"/>
    <w:rsid w:val="00E40DAA"/>
    <w:rsid w:val="00E45D43"/>
    <w:rsid w:val="00E45FD5"/>
    <w:rsid w:val="00E471FF"/>
    <w:rsid w:val="00E4738C"/>
    <w:rsid w:val="00E50CE0"/>
    <w:rsid w:val="00E51F87"/>
    <w:rsid w:val="00E538CE"/>
    <w:rsid w:val="00E559C0"/>
    <w:rsid w:val="00E55E3F"/>
    <w:rsid w:val="00E641AB"/>
    <w:rsid w:val="00E648D7"/>
    <w:rsid w:val="00E6635C"/>
    <w:rsid w:val="00E66F3E"/>
    <w:rsid w:val="00E67848"/>
    <w:rsid w:val="00E70062"/>
    <w:rsid w:val="00E7395B"/>
    <w:rsid w:val="00E74C95"/>
    <w:rsid w:val="00E7758C"/>
    <w:rsid w:val="00E77981"/>
    <w:rsid w:val="00E84E85"/>
    <w:rsid w:val="00E8508C"/>
    <w:rsid w:val="00E91E7F"/>
    <w:rsid w:val="00E94532"/>
    <w:rsid w:val="00E94D82"/>
    <w:rsid w:val="00E95601"/>
    <w:rsid w:val="00E95936"/>
    <w:rsid w:val="00EA36DC"/>
    <w:rsid w:val="00EA3A3E"/>
    <w:rsid w:val="00EB6346"/>
    <w:rsid w:val="00EC2B1B"/>
    <w:rsid w:val="00EC3F2C"/>
    <w:rsid w:val="00EC7626"/>
    <w:rsid w:val="00ED2A02"/>
    <w:rsid w:val="00ED3474"/>
    <w:rsid w:val="00ED522E"/>
    <w:rsid w:val="00ED5632"/>
    <w:rsid w:val="00EE5470"/>
    <w:rsid w:val="00EE56AB"/>
    <w:rsid w:val="00EF0750"/>
    <w:rsid w:val="00EF0C40"/>
    <w:rsid w:val="00EF18DE"/>
    <w:rsid w:val="00EF19D1"/>
    <w:rsid w:val="00EF34FF"/>
    <w:rsid w:val="00EF7A73"/>
    <w:rsid w:val="00F00A26"/>
    <w:rsid w:val="00F00D69"/>
    <w:rsid w:val="00F04D72"/>
    <w:rsid w:val="00F11F9D"/>
    <w:rsid w:val="00F1534E"/>
    <w:rsid w:val="00F169F7"/>
    <w:rsid w:val="00F20FE8"/>
    <w:rsid w:val="00F25076"/>
    <w:rsid w:val="00F2530F"/>
    <w:rsid w:val="00F264BF"/>
    <w:rsid w:val="00F266F3"/>
    <w:rsid w:val="00F30508"/>
    <w:rsid w:val="00F30FF1"/>
    <w:rsid w:val="00F322A8"/>
    <w:rsid w:val="00F32C0F"/>
    <w:rsid w:val="00F361E2"/>
    <w:rsid w:val="00F43B4A"/>
    <w:rsid w:val="00F45B60"/>
    <w:rsid w:val="00F47086"/>
    <w:rsid w:val="00F501EF"/>
    <w:rsid w:val="00F52319"/>
    <w:rsid w:val="00F539A5"/>
    <w:rsid w:val="00F54684"/>
    <w:rsid w:val="00F5623C"/>
    <w:rsid w:val="00F56B94"/>
    <w:rsid w:val="00F57179"/>
    <w:rsid w:val="00F60225"/>
    <w:rsid w:val="00F6736B"/>
    <w:rsid w:val="00F678AA"/>
    <w:rsid w:val="00F70786"/>
    <w:rsid w:val="00F72BFF"/>
    <w:rsid w:val="00F76B3E"/>
    <w:rsid w:val="00F80E13"/>
    <w:rsid w:val="00F82093"/>
    <w:rsid w:val="00F83E6D"/>
    <w:rsid w:val="00F84756"/>
    <w:rsid w:val="00F90B2B"/>
    <w:rsid w:val="00F914CE"/>
    <w:rsid w:val="00F93300"/>
    <w:rsid w:val="00F96ABE"/>
    <w:rsid w:val="00FA22E9"/>
    <w:rsid w:val="00FB162F"/>
    <w:rsid w:val="00FB63D2"/>
    <w:rsid w:val="00FC33D8"/>
    <w:rsid w:val="00FC511F"/>
    <w:rsid w:val="00FC7D60"/>
    <w:rsid w:val="00FD7D56"/>
    <w:rsid w:val="00FE0657"/>
    <w:rsid w:val="00FE07D8"/>
    <w:rsid w:val="00FE3AE1"/>
    <w:rsid w:val="00FF1D2C"/>
    <w:rsid w:val="00FF4A2F"/>
    <w:rsid w:val="05C0018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11"/>
    <w:uiPriority w:val="0"/>
    <w:rPr>
      <w:rFonts w:hint="eastAsia" w:ascii="宋体" w:hAnsi="宋体" w:eastAsia="宋体" w:cs="宋体"/>
      <w:color w:val="000000"/>
      <w:sz w:val="22"/>
      <w:szCs w:val="22"/>
      <w:u w:val="none"/>
    </w:rPr>
  </w:style>
  <w:style w:type="character" w:customStyle="1" w:styleId="8">
    <w:name w:val="font71"/>
    <w:uiPriority w:val="0"/>
    <w:rPr>
      <w:rFonts w:hint="eastAsia" w:ascii="仿宋" w:hAnsi="仿宋" w:eastAsia="仿宋" w:cs="仿宋"/>
      <w:color w:val="000000"/>
      <w:sz w:val="20"/>
      <w:szCs w:val="20"/>
      <w:u w:val="none"/>
    </w:rPr>
  </w:style>
  <w:style w:type="character" w:customStyle="1" w:styleId="9">
    <w:name w:val="font21"/>
    <w:uiPriority w:val="0"/>
    <w:rPr>
      <w:rFonts w:hint="eastAsia" w:ascii="宋体" w:hAnsi="宋体" w:eastAsia="宋体" w:cs="宋体"/>
      <w:color w:val="000000"/>
      <w:sz w:val="20"/>
      <w:szCs w:val="20"/>
      <w:u w:val="none"/>
    </w:rPr>
  </w:style>
  <w:style w:type="character" w:customStyle="1" w:styleId="10">
    <w:name w:val="页眉 字符"/>
    <w:basedOn w:val="5"/>
    <w:link w:val="4"/>
    <w:qFormat/>
    <w:uiPriority w:val="99"/>
    <w:rPr>
      <w:kern w:val="2"/>
      <w:sz w:val="18"/>
      <w:szCs w:val="18"/>
    </w:rPr>
  </w:style>
  <w:style w:type="character" w:customStyle="1" w:styleId="11">
    <w:name w:val="页脚 字符"/>
    <w:basedOn w:val="5"/>
    <w:link w:val="3"/>
    <w:uiPriority w:val="99"/>
    <w:rPr>
      <w:kern w:val="2"/>
      <w:sz w:val="18"/>
      <w:szCs w:val="18"/>
    </w:rPr>
  </w:style>
  <w:style w:type="character" w:customStyle="1" w:styleId="12">
    <w:name w:val="批注框文本 字符"/>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13</Pages>
  <Words>1516</Words>
  <Characters>8643</Characters>
  <Lines>72</Lines>
  <Paragraphs>20</Paragraphs>
  <TotalTime>0</TotalTime>
  <ScaleCrop>false</ScaleCrop>
  <LinksUpToDate>false</LinksUpToDate>
  <CharactersWithSpaces>10139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2021-02-23T02:13:00Z</dcterms:created>
  <dc:creator>于芳</dc:creator>
  <cp:lastModifiedBy>user</cp:lastModifiedBy>
  <dcterms:modified xsi:type="dcterms:W3CDTF">2021-04-15T07:37:59Z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