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623" w:type="dxa"/>
        <w:tblInd w:w="-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5"/>
        <w:gridCol w:w="1260"/>
        <w:gridCol w:w="3162"/>
        <w:gridCol w:w="1875"/>
        <w:gridCol w:w="2040"/>
        <w:gridCol w:w="765"/>
        <w:gridCol w:w="2115"/>
        <w:gridCol w:w="18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623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 w:bidi="ar"/>
              </w:rPr>
              <w:t>附件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：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13623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  <w:lang w:bidi="ar"/>
              </w:rPr>
              <w:t>中国地质科学院勘探技术研究所2022年公开招聘岗位信息表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岗位序号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岗位名称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岗位简介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学历学位要求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专业及代码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人数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其他要求</w:t>
            </w:r>
          </w:p>
        </w:tc>
        <w:tc>
          <w:tcPr>
            <w:tcW w:w="1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招聘对象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专业技术岗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主要从事定向钻探工艺研究、施工与技术服务等工作。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硕士研究生及以上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地质工程0818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钻探工艺方向；英语六级500分以上或雅思6.5以上</w:t>
            </w:r>
          </w:p>
        </w:tc>
        <w:tc>
          <w:tcPr>
            <w:tcW w:w="1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应届高校毕业生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专业技术岗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主要从事钻探器具装备的机械结构和电气系统设计，重点是海工领域的机电系统。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硕士研究生及以上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机械电子工程0802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英语六级500分以上或雅思6.5以上</w:t>
            </w:r>
          </w:p>
        </w:tc>
        <w:tc>
          <w:tcPr>
            <w:tcW w:w="1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应届高校毕业生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专业技术岗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主要从事机电液一体化和智能控制等方面的研发，为智能化、自动化地质钻探装备的研发提供支撑。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硕士研究生及以上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机械电子工程0802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应届高校毕业生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专业技术岗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主要从事钻探技术装备研发及应用示范等设计、研制、技术服务。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硕士研究生及以上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机械设计制造及其自动化0802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应届高校毕业生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专业技术岗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主要从事钻探工艺的研究应用和技术服务等。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硕士研究生及以上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地质工程0818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sz w:val="20"/>
                <w:szCs w:val="20"/>
              </w:rPr>
              <w:t>钻探工艺方向</w:t>
            </w:r>
          </w:p>
        </w:tc>
        <w:tc>
          <w:tcPr>
            <w:tcW w:w="1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应届高校毕业生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362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firstLine="480" w:firstLineChars="200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1</w:t>
            </w:r>
            <w:r>
              <w:rPr>
                <w:rFonts w:hint="eastAsia" w:ascii="仿宋_GB2312" w:hAnsi="仿宋" w:eastAsia="仿宋_GB2312"/>
                <w:sz w:val="24"/>
              </w:rPr>
              <w:t>.高等学历教育各阶段均需取得学历和学位，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应聘人员须以最高学历所学专业报考</w:t>
            </w:r>
            <w:r>
              <w:rPr>
                <w:rFonts w:hint="eastAsia" w:ascii="仿宋_GB2312" w:hAnsi="仿宋" w:eastAsia="仿宋_GB2312"/>
                <w:sz w:val="24"/>
              </w:rPr>
              <w:t>。</w:t>
            </w:r>
          </w:p>
          <w:p>
            <w:pPr>
              <w:ind w:firstLine="480" w:firstLineChars="2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2.专业主要依据教育部《授予博士、硕士学位和培养研究生的学科、专业目录》《学位授予和人才培养学科目录》。</w:t>
            </w:r>
          </w:p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仿宋_GB2312" w:hAnsi="仿宋" w:eastAsia="仿宋_GB2312"/>
                <w:sz w:val="24"/>
              </w:rPr>
              <w:t>3.对于所学专业接近但不在上述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参考</w:t>
            </w:r>
            <w:r>
              <w:rPr>
                <w:rFonts w:hint="eastAsia" w:ascii="仿宋_GB2312" w:hAnsi="仿宋" w:eastAsia="仿宋_GB2312"/>
                <w:sz w:val="24"/>
              </w:rPr>
              <w:t>目录中的，考生可与招聘单位联系，确认报名资格。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50138"/>
    <w:rsid w:val="77E501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2021-11-08T09:36:00Z</dcterms:created>
  <dc:creator>user</dc:creator>
  <cp:lastModifiedBy>user</cp:lastModifiedBy>
  <dcterms:modified xsi:type="dcterms:W3CDTF">2021-11-08T09:37:41Z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