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jc w:val="left"/>
        <w:rPr>
          <w:rFonts w:ascii="方正小标宋_GBK" w:hAnsi="方正小标宋_GBK" w:eastAsia="方正小标宋_GBK"/>
          <w:sz w:val="30"/>
          <w:szCs w:val="30"/>
        </w:rPr>
      </w:pPr>
      <w:r>
        <w:rPr>
          <w:rFonts w:ascii="方正小标宋_GBK" w:hAnsi="方正小标宋_GBK" w:eastAsia="方正小标宋_GBK"/>
          <w:sz w:val="30"/>
          <w:szCs w:val="30"/>
        </w:rPr>
        <w:t>附件2：</w:t>
      </w:r>
    </w:p>
    <w:p>
      <w:pPr>
        <w:spacing w:line="588" w:lineRule="exact"/>
        <w:jc w:val="center"/>
        <w:rPr>
          <w:rFonts w:hint="eastAsia" w:ascii="华文中宋" w:hAnsi="华文中宋" w:eastAsia="华文中宋" w:cs="华文中宋"/>
          <w:sz w:val="40"/>
          <w:szCs w:val="40"/>
        </w:rPr>
      </w:pPr>
      <w:r>
        <w:rPr>
          <w:rFonts w:hint="eastAsia" w:ascii="华文中宋" w:hAnsi="华文中宋" w:eastAsia="华文中宋" w:cs="华文中宋"/>
          <w:sz w:val="40"/>
          <w:szCs w:val="40"/>
        </w:rPr>
        <w:t>国家发展改革委基建物业管理中心2021年度</w:t>
      </w:r>
    </w:p>
    <w:p>
      <w:pPr>
        <w:spacing w:line="588" w:lineRule="exact"/>
        <w:jc w:val="center"/>
        <w:rPr>
          <w:rFonts w:hint="eastAsia" w:ascii="华文中宋" w:hAnsi="华文中宋" w:eastAsia="华文中宋" w:cs="华文中宋"/>
          <w:sz w:val="40"/>
          <w:szCs w:val="40"/>
        </w:rPr>
      </w:pPr>
      <w:r>
        <w:rPr>
          <w:rFonts w:hint="eastAsia" w:ascii="华文中宋" w:hAnsi="华文中宋" w:eastAsia="华文中宋" w:cs="华文中宋"/>
          <w:sz w:val="40"/>
          <w:szCs w:val="40"/>
        </w:rPr>
        <w:t>应届高校毕业生招聘公告</w:t>
      </w:r>
    </w:p>
    <w:p>
      <w:pPr>
        <w:spacing w:line="588" w:lineRule="exact"/>
        <w:jc w:val="center"/>
        <w:rPr>
          <w:rFonts w:ascii="Times New Roman" w:hAnsi="Times New Roman" w:eastAsia="方正小标宋简体" w:cs="Times New Roman"/>
          <w:sz w:val="40"/>
          <w:szCs w:val="40"/>
        </w:rPr>
      </w:pP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根据工作需要，国家发展改革委基建物业管理中心面向2021年度应届高校毕业生公开招聘2名工作人员，具体事项如下。</w:t>
      </w:r>
    </w:p>
    <w:p>
      <w:pPr>
        <w:spacing w:line="588" w:lineRule="exact"/>
        <w:ind w:firstLine="600" w:firstLineChars="200"/>
        <w:outlineLvl w:val="0"/>
        <w:rPr>
          <w:rFonts w:hint="eastAsia" w:ascii="黑体" w:hAnsi="黑体" w:eastAsia="黑体" w:cs="黑体"/>
          <w:sz w:val="30"/>
          <w:szCs w:val="30"/>
        </w:rPr>
      </w:pPr>
      <w:r>
        <w:rPr>
          <w:rFonts w:hint="eastAsia" w:ascii="黑体" w:hAnsi="黑体" w:eastAsia="黑体" w:cs="黑体"/>
          <w:sz w:val="30"/>
          <w:szCs w:val="30"/>
        </w:rPr>
        <w:t>一、应聘人员基本条件</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（一）具有中华人民共和国国籍；</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（二）政治立场坚定，拥护中国共产党领导和社会主义制度，树牢“四个意识”，坚定“四个自信”，做到“两个维护”，在思想上政治上行动上同以习近平同志为核心的党中央保持高度一致；</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（三）拥护和遵守中华人民共和国宪法和法律法规；</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（四）品行良好；</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（五）国家统一招生计划的应届硕士研究生及以上毕业生（含两年择业期内未就业的高校毕业生），年龄不超过30周岁（1991年1月1日以后出生）；</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（六）具备岗位所需的专业或技能条件 ；</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（七）适应岗位要求的身体条件；</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（八）符合岗位所需要的其他条件；</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（九）具有下列情况之一的人员不得报考：</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 因犯罪受过刑事处罚的；</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 曾被开除党籍、公职的；</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 曾在各级公职人员招考中被认定有舞弊等严重违反考试录用纪律行为的；</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4. 被依法列入失信联合惩戒对象名单的；</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5. 曾有学术不端等不良行为的； </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6. 在校期间受过院系及以上单位处分的；</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7. 聘用后构成回避关系的；</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8. 法律法规规定不得报考的其他情形的。</w:t>
      </w:r>
    </w:p>
    <w:p>
      <w:pPr>
        <w:spacing w:line="588" w:lineRule="exact"/>
        <w:ind w:firstLine="600" w:firstLineChars="200"/>
        <w:outlineLvl w:val="0"/>
        <w:rPr>
          <w:rFonts w:hint="eastAsia" w:ascii="黑体" w:hAnsi="黑体" w:eastAsia="黑体" w:cs="黑体"/>
          <w:sz w:val="30"/>
          <w:szCs w:val="30"/>
        </w:rPr>
      </w:pPr>
      <w:r>
        <w:rPr>
          <w:rFonts w:hint="eastAsia" w:ascii="黑体" w:hAnsi="黑体" w:eastAsia="黑体" w:cs="黑体"/>
          <w:sz w:val="30"/>
          <w:szCs w:val="30"/>
        </w:rPr>
        <w:t>二、招聘范围</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招聘对象须为2021年全国普通高等学校非定向应届硕士研究生及以上毕业生（含两年择业期内未就业的高校毕业生，不含委培、部队院校）。报考人员在校期间所修课程全部合格，毕业时须取得与最高学历对应的学历学位证书；岗位要求专业条件为报考者即将获得的最高学历对应专业。其中，北京生源指入读高校前为北京市常住户口的学生。</w:t>
      </w:r>
    </w:p>
    <w:p>
      <w:pPr>
        <w:spacing w:line="588" w:lineRule="exact"/>
        <w:ind w:firstLine="600" w:firstLineChars="200"/>
        <w:outlineLvl w:val="0"/>
        <w:rPr>
          <w:rFonts w:hint="eastAsia" w:ascii="黑体" w:hAnsi="黑体" w:eastAsia="黑体" w:cs="黑体"/>
          <w:sz w:val="30"/>
          <w:szCs w:val="30"/>
        </w:rPr>
      </w:pPr>
      <w:r>
        <w:rPr>
          <w:rFonts w:hint="eastAsia" w:ascii="黑体" w:hAnsi="黑体" w:eastAsia="黑体" w:cs="黑体"/>
          <w:sz w:val="30"/>
          <w:szCs w:val="30"/>
        </w:rPr>
        <w:t>三、招聘岗位</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法务审计处、机关房产管理处各计划招聘1名工作人员。具体招聘资格条件详见《国家发展改革委基建物业管理中心2021年度高校毕业生公开招聘岗位一览表》。</w:t>
      </w:r>
    </w:p>
    <w:p>
      <w:pPr>
        <w:spacing w:line="588" w:lineRule="exact"/>
        <w:ind w:firstLine="600" w:firstLineChars="200"/>
        <w:outlineLvl w:val="0"/>
        <w:rPr>
          <w:rFonts w:hint="eastAsia" w:ascii="黑体" w:hAnsi="黑体" w:eastAsia="黑体" w:cs="黑体"/>
          <w:sz w:val="30"/>
          <w:szCs w:val="30"/>
        </w:rPr>
      </w:pPr>
      <w:r>
        <w:rPr>
          <w:rFonts w:hint="eastAsia" w:ascii="黑体" w:hAnsi="黑体" w:eastAsia="黑体" w:cs="黑体"/>
          <w:sz w:val="30"/>
          <w:szCs w:val="30"/>
        </w:rPr>
        <w:t>四、招聘程序</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（一）报名。有意报考者请按照各岗位要求进行报名，报名时间、方式详见《国家发展改革委基建物业管理中心2021年度高校毕业生公开招聘岗位一览表》。</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（二）资格审查。国家发展改革委基建物业管理中心人事处对报名人员进行资格审查。</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（三）笔试。笔试由国家发展改革委基建物业管理中心组织，地点在北京，具体时间、地点和有关事项另行通知，笔试满分100分，最低合格分数线60分。</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四）面试和专业测试。根据笔试成绩由高到低的顺序，各按照3:1的比例确定各岗位参加面试人员，若人选达不到相应比例，按实际人数进行面试。如考生放弃面试资格，按笔试成绩从高到低的顺序依次递补。面试时，由国家发展改革委基建物业管理中心人事处对考生资格进行复审。</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五）体检。按笔试40%、面试60%的比例计算综合成绩，根据综合成绩由高到低的顺序，按照1:1的比例确定体检人员，组织到相关医院体检。如体检不合格，可申请一次复检；如复检仍不合格，按综合成绩在考试合格者中顺次递补。</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六）考察。体检合格人员确定为入围考察人员。基建物业管理中心人事处到所在学校进行考察，采取征求意见、个别谈话、审核档案等形式，全面了解考察对象的政治思想、道德品质、能力素质、遵纪守法、自律意识、工作表现以及需要回避的情况等。如放弃资格或考察不合格，按综合成绩顺次递补。</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（七）公示。根据综合成绩、体检、考察情况，研究确定拟聘用人员名单，在中央和国家机关所属事业单位公开招聘服务平台、国家发展改革委、基建物业管理中心网站上公示，公示期7个工作日。</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（八）签订协议。公示期满无问题的，报国家发展改革委人事司备案后，按规定签订协议，办理相关手续。公开招聘人员实行试用期制度，试用期满合格的，予以正式聘用；不合格的，取消聘用。</w:t>
      </w:r>
    </w:p>
    <w:p>
      <w:pPr>
        <w:spacing w:line="588" w:lineRule="exact"/>
        <w:ind w:firstLine="600" w:firstLineChars="200"/>
        <w:outlineLvl w:val="0"/>
        <w:rPr>
          <w:rFonts w:hint="eastAsia" w:ascii="黑体" w:hAnsi="黑体" w:eastAsia="黑体" w:cs="黑体"/>
          <w:sz w:val="30"/>
          <w:szCs w:val="30"/>
        </w:rPr>
      </w:pPr>
      <w:r>
        <w:rPr>
          <w:rFonts w:hint="eastAsia" w:ascii="黑体" w:hAnsi="黑体" w:eastAsia="黑体" w:cs="黑体"/>
          <w:sz w:val="30"/>
          <w:szCs w:val="30"/>
        </w:rPr>
        <w:t>五、注意事项</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（一）本次公开招聘每位考生只能报考一个岗位。</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（二）本次公开招聘将以电话或微信、短信、电子邮件等方式通知笔试入围人员，报名时，请按要求填写手机号码等联系方式，并保持通讯工具畅通。招聘过程中，未能进入下一环节的考生，将不再电话告知。</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（三）进入面试的考生，需提供本人有关证书、学术作品等材料原件及复印件。</w:t>
      </w:r>
    </w:p>
    <w:p>
      <w:pPr>
        <w:pStyle w:val="6"/>
        <w:shd w:val="clear" w:color="auto" w:fill="FFFFFF"/>
        <w:spacing w:before="0" w:beforeAutospacing="0" w:after="0" w:afterAutospacing="0"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（四）为确保防疫安全，参加笔试、面试人员需由所在学校开具</w:t>
      </w:r>
      <w:r>
        <w:rPr>
          <w:rFonts w:hint="eastAsia" w:ascii="仿宋" w:hAnsi="仿宋" w:eastAsia="仿宋" w:cs="仿宋"/>
          <w:kern w:val="2"/>
          <w:sz w:val="30"/>
          <w:szCs w:val="30"/>
        </w:rPr>
        <w:t>14天内未去过或途径新冠疫情中、高风险地区的证明材料，由专业机构开具7日以内的核酸检测阴性证明材料。参加考试时，根据工作人员通知按时到场，出示相关证明材料和健康码，并接受体温检测，体温正常（37.3℃以下）方可参加考试，从招聘人员专用入口依次排队进场，人员间隔保持1米以上，全程佩戴口罩。</w:t>
      </w:r>
    </w:p>
    <w:p>
      <w:pPr>
        <w:spacing w:line="588" w:lineRule="exact"/>
        <w:ind w:firstLine="600" w:firstLineChars="200"/>
        <w:outlineLvl w:val="0"/>
        <w:rPr>
          <w:rFonts w:hint="eastAsia" w:ascii="黑体" w:hAnsi="黑体" w:eastAsia="黑体" w:cs="黑体"/>
          <w:sz w:val="30"/>
          <w:szCs w:val="30"/>
        </w:rPr>
      </w:pPr>
      <w:r>
        <w:rPr>
          <w:rFonts w:hint="eastAsia" w:ascii="黑体" w:hAnsi="黑体" w:eastAsia="黑体" w:cs="黑体"/>
          <w:sz w:val="30"/>
          <w:szCs w:val="30"/>
        </w:rPr>
        <w:t>六、福利待遇</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基建物业管理中心是国家发展改革委直属事业单位，具有事业编制，执行国家关于事业单位的工资制度，主要工作职责是为国家发展改革委机关和委属单位提供房屋基建和修缮，并负责机关房产和公务员集中住宅小区物业管理工作。</w:t>
      </w:r>
    </w:p>
    <w:p>
      <w:pPr>
        <w:spacing w:line="588" w:lineRule="exact"/>
        <w:ind w:firstLine="600" w:firstLineChars="200"/>
        <w:outlineLvl w:val="0"/>
        <w:rPr>
          <w:rFonts w:hint="eastAsia" w:ascii="黑体" w:hAnsi="黑体" w:eastAsia="黑体" w:cs="黑体"/>
          <w:sz w:val="30"/>
          <w:szCs w:val="30"/>
        </w:rPr>
      </w:pPr>
      <w:r>
        <w:rPr>
          <w:rFonts w:hint="eastAsia" w:ascii="黑体" w:hAnsi="黑体" w:eastAsia="黑体" w:cs="黑体"/>
          <w:sz w:val="30"/>
          <w:szCs w:val="30"/>
        </w:rPr>
        <w:t>七、纪律要求</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（一）应聘人员报名信息必须详细、真实、准确，违纪违规行为将依照《事业单位公开招聘违纪违规行为处理规定》等相关规定进行处理。</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（二）监督电话：010-88653008</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本公告由国家发展改革委基建物业管理中心负责解释。</w:t>
      </w:r>
    </w:p>
    <w:p>
      <w:pPr>
        <w:spacing w:line="588" w:lineRule="exact"/>
        <w:ind w:firstLine="600" w:firstLineChars="200"/>
        <w:rPr>
          <w:rFonts w:hint="eastAsia" w:ascii="仿宋" w:hAnsi="仿宋" w:eastAsia="仿宋" w:cs="仿宋"/>
          <w:sz w:val="30"/>
          <w:szCs w:val="30"/>
        </w:rPr>
      </w:pP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附件1：报名表</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附件2：国家发展改革委基建物业管理中心2021年度高校</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毕业生公开招聘岗位一览表</w:t>
      </w:r>
    </w:p>
    <w:p>
      <w:pPr>
        <w:spacing w:line="588" w:lineRule="exact"/>
        <w:ind w:firstLine="600" w:firstLineChars="200"/>
        <w:rPr>
          <w:rFonts w:hint="eastAsia" w:ascii="仿宋" w:hAnsi="仿宋" w:eastAsia="仿宋" w:cs="仿宋"/>
          <w:sz w:val="30"/>
          <w:szCs w:val="30"/>
        </w:rPr>
      </w:pPr>
    </w:p>
    <w:p>
      <w:pPr>
        <w:spacing w:line="588" w:lineRule="exact"/>
        <w:ind w:firstLine="600" w:firstLineChars="200"/>
        <w:rPr>
          <w:rFonts w:hint="eastAsia" w:ascii="仿宋" w:hAnsi="仿宋" w:eastAsia="仿宋" w:cs="仿宋"/>
          <w:sz w:val="30"/>
          <w:szCs w:val="30"/>
        </w:rPr>
      </w:pP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国家发展改革委基建物业管理中心</w:t>
      </w:r>
    </w:p>
    <w:p>
      <w:pPr>
        <w:spacing w:line="588"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2021年4月2日</w:t>
      </w:r>
    </w:p>
    <w:p>
      <w:pPr>
        <w:spacing w:line="588" w:lineRule="exact"/>
        <w:ind w:firstLine="600" w:firstLineChars="200"/>
        <w:rPr>
          <w:rFonts w:ascii="Times New Roman" w:hAnsi="Times New Roman" w:eastAsia="仿宋" w:cs="Times New Roman"/>
          <w:sz w:val="30"/>
          <w:szCs w:val="30"/>
        </w:rPr>
      </w:pPr>
    </w:p>
    <w:p>
      <w:pPr>
        <w:spacing w:line="588" w:lineRule="exact"/>
        <w:ind w:firstLine="600" w:firstLineChars="200"/>
        <w:rPr>
          <w:rFonts w:ascii="Times New Roman" w:hAnsi="Times New Roman" w:eastAsia="方正仿宋_GBK" w:cs="Times New Roman"/>
          <w:sz w:val="30"/>
          <w:szCs w:val="30"/>
        </w:rPr>
      </w:pPr>
    </w:p>
    <w:p>
      <w:pPr>
        <w:spacing w:line="588" w:lineRule="exact"/>
        <w:ind w:firstLine="600" w:firstLineChars="200"/>
        <w:rPr>
          <w:rFonts w:ascii="Times New Roman" w:hAnsi="Times New Roman" w:eastAsia="方正仿宋_GBK" w:cs="Times New Roman"/>
          <w:sz w:val="30"/>
          <w:szCs w:val="30"/>
        </w:rPr>
        <w:sectPr>
          <w:footerReference r:id="rId3" w:type="default"/>
          <w:pgSz w:w="11906" w:h="16838"/>
          <w:pgMar w:top="1985" w:right="1616" w:bottom="1814" w:left="1616" w:header="851" w:footer="1474" w:gutter="0"/>
          <w:pgNumType w:start="1"/>
          <w:cols w:space="425" w:num="1"/>
          <w:docGrid w:type="lines" w:linePitch="312" w:charSpace="0"/>
        </w:sectPr>
      </w:pPr>
    </w:p>
    <w:tbl>
      <w:tblPr>
        <w:tblStyle w:val="7"/>
        <w:tblW w:w="8890" w:type="dxa"/>
        <w:tblInd w:w="0" w:type="dxa"/>
        <w:tblLayout w:type="fixed"/>
        <w:tblCellMar>
          <w:top w:w="0" w:type="dxa"/>
          <w:left w:w="108" w:type="dxa"/>
          <w:bottom w:w="0" w:type="dxa"/>
          <w:right w:w="108" w:type="dxa"/>
        </w:tblCellMar>
      </w:tblPr>
      <w:tblGrid>
        <w:gridCol w:w="1379"/>
        <w:gridCol w:w="999"/>
        <w:gridCol w:w="265"/>
        <w:gridCol w:w="1125"/>
        <w:gridCol w:w="1026"/>
        <w:gridCol w:w="107"/>
        <w:gridCol w:w="133"/>
        <w:gridCol w:w="1173"/>
        <w:gridCol w:w="957"/>
        <w:gridCol w:w="130"/>
        <w:gridCol w:w="741"/>
        <w:gridCol w:w="855"/>
      </w:tblGrid>
      <w:tr>
        <w:tblPrEx>
          <w:tblCellMar>
            <w:top w:w="0" w:type="dxa"/>
            <w:left w:w="108" w:type="dxa"/>
            <w:bottom w:w="0" w:type="dxa"/>
            <w:right w:w="108" w:type="dxa"/>
          </w:tblCellMar>
        </w:tblPrEx>
        <w:trPr>
          <w:trHeight w:val="435" w:hRule="atLeast"/>
        </w:trPr>
        <w:tc>
          <w:tcPr>
            <w:tcW w:w="8890" w:type="dxa"/>
            <w:gridSpan w:val="12"/>
            <w:tcBorders>
              <w:top w:val="nil"/>
              <w:left w:val="nil"/>
              <w:bottom w:val="nil"/>
              <w:right w:val="nil"/>
            </w:tcBorders>
            <w:shd w:val="clear" w:color="auto" w:fill="auto"/>
            <w:vAlign w:val="center"/>
          </w:tcPr>
          <w:p>
            <w:pPr>
              <w:spacing w:line="588" w:lineRule="exact"/>
              <w:jc w:val="left"/>
              <w:rPr>
                <w:rFonts w:ascii="黑体" w:hAnsi="宋体" w:eastAsia="黑体" w:cs="宋体"/>
                <w:b/>
                <w:bCs/>
                <w:kern w:val="0"/>
                <w:sz w:val="36"/>
                <w:szCs w:val="36"/>
              </w:rPr>
            </w:pPr>
            <w:r>
              <w:rPr>
                <w:rFonts w:hint="eastAsia" w:ascii="Times New Roman" w:hAnsi="Times New Roman" w:eastAsia="方正仿宋_GBK" w:cs="Times New Roman"/>
                <w:b/>
                <w:sz w:val="30"/>
                <w:szCs w:val="30"/>
              </w:rPr>
              <w:t>附件1               考  生  报  名  表</w:t>
            </w:r>
          </w:p>
        </w:tc>
      </w:tr>
      <w:tr>
        <w:tblPrEx>
          <w:tblCellMar>
            <w:top w:w="0" w:type="dxa"/>
            <w:left w:w="108" w:type="dxa"/>
            <w:bottom w:w="0" w:type="dxa"/>
            <w:right w:w="108" w:type="dxa"/>
          </w:tblCellMar>
        </w:tblPrEx>
        <w:trPr>
          <w:trHeight w:val="600" w:hRule="atLeast"/>
        </w:trPr>
        <w:tc>
          <w:tcPr>
            <w:tcW w:w="13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姓    名</w:t>
            </w:r>
          </w:p>
        </w:tc>
        <w:tc>
          <w:tcPr>
            <w:tcW w:w="126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性    别</w:t>
            </w:r>
          </w:p>
        </w:tc>
        <w:tc>
          <w:tcPr>
            <w:tcW w:w="113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30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民    族</w:t>
            </w:r>
          </w:p>
        </w:tc>
        <w:tc>
          <w:tcPr>
            <w:tcW w:w="108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596" w:type="dxa"/>
            <w:gridSpan w:val="2"/>
            <w:vMerge w:val="restart"/>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照片</w:t>
            </w:r>
          </w:p>
        </w:tc>
      </w:tr>
      <w:tr>
        <w:tblPrEx>
          <w:tblCellMar>
            <w:top w:w="0" w:type="dxa"/>
            <w:left w:w="108" w:type="dxa"/>
            <w:bottom w:w="0" w:type="dxa"/>
            <w:right w:w="108" w:type="dxa"/>
          </w:tblCellMar>
        </w:tblPrEx>
        <w:trPr>
          <w:trHeight w:val="600" w:hRule="atLeast"/>
        </w:trPr>
        <w:tc>
          <w:tcPr>
            <w:tcW w:w="13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出生年月</w:t>
            </w:r>
          </w:p>
        </w:tc>
        <w:tc>
          <w:tcPr>
            <w:tcW w:w="12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政治面貌</w:t>
            </w:r>
          </w:p>
        </w:tc>
        <w:tc>
          <w:tcPr>
            <w:tcW w:w="113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30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学    历</w:t>
            </w:r>
          </w:p>
        </w:tc>
        <w:tc>
          <w:tcPr>
            <w:tcW w:w="108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596" w:type="dxa"/>
            <w:gridSpan w:val="2"/>
            <w:vMerge w:val="continue"/>
            <w:tcBorders>
              <w:top w:val="single" w:color="auto" w:sz="4" w:space="0"/>
              <w:left w:val="nil"/>
              <w:bottom w:val="nil"/>
              <w:right w:val="single" w:color="auto" w:sz="4" w:space="0"/>
            </w:tcBorders>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600" w:hRule="atLeast"/>
        </w:trPr>
        <w:tc>
          <w:tcPr>
            <w:tcW w:w="13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身份证号</w:t>
            </w:r>
          </w:p>
        </w:tc>
        <w:tc>
          <w:tcPr>
            <w:tcW w:w="5915"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596" w:type="dxa"/>
            <w:gridSpan w:val="2"/>
            <w:vMerge w:val="continue"/>
            <w:tcBorders>
              <w:top w:val="single" w:color="auto" w:sz="4" w:space="0"/>
              <w:left w:val="nil"/>
              <w:bottom w:val="nil"/>
              <w:right w:val="single" w:color="auto" w:sz="4" w:space="0"/>
            </w:tcBorders>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600" w:hRule="atLeast"/>
        </w:trPr>
        <w:tc>
          <w:tcPr>
            <w:tcW w:w="1379"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籍    贯</w:t>
            </w:r>
          </w:p>
        </w:tc>
        <w:tc>
          <w:tcPr>
            <w:tcW w:w="1264" w:type="dxa"/>
            <w:gridSpan w:val="2"/>
            <w:tcBorders>
              <w:top w:val="nil"/>
              <w:left w:val="nil"/>
              <w:bottom w:val="nil"/>
              <w:right w:val="nil"/>
            </w:tcBorders>
            <w:shd w:val="clear" w:color="auto" w:fill="auto"/>
            <w:vAlign w:val="center"/>
          </w:tcPr>
          <w:p>
            <w:pPr>
              <w:widowControl/>
              <w:jc w:val="center"/>
              <w:rPr>
                <w:rFonts w:ascii="宋体" w:hAnsi="宋体" w:eastAsia="宋体" w:cs="宋体"/>
                <w:kern w:val="0"/>
                <w:sz w:val="22"/>
              </w:rPr>
            </w:pPr>
          </w:p>
        </w:tc>
        <w:tc>
          <w:tcPr>
            <w:tcW w:w="1125"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生    源所 在 地</w:t>
            </w:r>
          </w:p>
        </w:tc>
        <w:tc>
          <w:tcPr>
            <w:tcW w:w="1133"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p>
        </w:tc>
        <w:tc>
          <w:tcPr>
            <w:tcW w:w="1306" w:type="dxa"/>
            <w:gridSpan w:val="2"/>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培养方式</w:t>
            </w:r>
          </w:p>
        </w:tc>
        <w:tc>
          <w:tcPr>
            <w:tcW w:w="1087" w:type="dxa"/>
            <w:gridSpan w:val="2"/>
            <w:tcBorders>
              <w:top w:val="nil"/>
              <w:left w:val="nil"/>
              <w:bottom w:val="nil"/>
              <w:right w:val="single" w:color="auto" w:sz="4" w:space="0"/>
            </w:tcBorders>
            <w:shd w:val="clear" w:color="auto" w:fill="auto"/>
            <w:vAlign w:val="center"/>
          </w:tcPr>
          <w:p>
            <w:pPr>
              <w:widowControl/>
              <w:jc w:val="left"/>
              <w:rPr>
                <w:rFonts w:ascii="宋体" w:hAnsi="宋体" w:eastAsia="宋体" w:cs="宋体"/>
                <w:kern w:val="0"/>
                <w:sz w:val="22"/>
              </w:rPr>
            </w:pPr>
          </w:p>
        </w:tc>
        <w:tc>
          <w:tcPr>
            <w:tcW w:w="1596" w:type="dxa"/>
            <w:gridSpan w:val="2"/>
            <w:vMerge w:val="continue"/>
            <w:tcBorders>
              <w:top w:val="single" w:color="auto" w:sz="4" w:space="0"/>
              <w:left w:val="nil"/>
              <w:bottom w:val="nil"/>
              <w:right w:val="single" w:color="auto" w:sz="4" w:space="0"/>
            </w:tcBorders>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531" w:hRule="atLeast"/>
        </w:trPr>
        <w:tc>
          <w:tcPr>
            <w:tcW w:w="26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报考单位及部门</w:t>
            </w:r>
          </w:p>
        </w:tc>
        <w:tc>
          <w:tcPr>
            <w:tcW w:w="356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08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岗位</w:t>
            </w:r>
          </w:p>
        </w:tc>
        <w:tc>
          <w:tcPr>
            <w:tcW w:w="15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00" w:hRule="atLeast"/>
        </w:trPr>
        <w:tc>
          <w:tcPr>
            <w:tcW w:w="13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2"/>
              </w:rPr>
              <w:t>户口所在地详细地址</w:t>
            </w:r>
          </w:p>
        </w:tc>
        <w:tc>
          <w:tcPr>
            <w:tcW w:w="35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30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2"/>
              </w:rPr>
              <w:t>户口所在  派 出 所</w:t>
            </w:r>
          </w:p>
        </w:tc>
        <w:tc>
          <w:tcPr>
            <w:tcW w:w="2683"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00" w:hRule="atLeast"/>
        </w:trPr>
        <w:tc>
          <w:tcPr>
            <w:tcW w:w="13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毕业院校</w:t>
            </w:r>
          </w:p>
        </w:tc>
        <w:tc>
          <w:tcPr>
            <w:tcW w:w="3522"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30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所学专业</w:t>
            </w:r>
          </w:p>
        </w:tc>
        <w:tc>
          <w:tcPr>
            <w:tcW w:w="2683"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00" w:hRule="atLeast"/>
        </w:trPr>
        <w:tc>
          <w:tcPr>
            <w:tcW w:w="13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外语水平</w:t>
            </w:r>
          </w:p>
        </w:tc>
        <w:tc>
          <w:tcPr>
            <w:tcW w:w="3522"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30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计 算 机水    平</w:t>
            </w:r>
          </w:p>
        </w:tc>
        <w:tc>
          <w:tcPr>
            <w:tcW w:w="2683"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00" w:hRule="atLeast"/>
        </w:trPr>
        <w:tc>
          <w:tcPr>
            <w:tcW w:w="13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联系电话</w:t>
            </w:r>
          </w:p>
        </w:tc>
        <w:tc>
          <w:tcPr>
            <w:tcW w:w="3522"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306" w:type="dxa"/>
            <w:gridSpan w:val="2"/>
            <w:tcBorders>
              <w:top w:val="nil"/>
              <w:left w:val="nil"/>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EMAIL地址</w:t>
            </w:r>
          </w:p>
        </w:tc>
        <w:tc>
          <w:tcPr>
            <w:tcW w:w="2683"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758" w:hRule="atLeast"/>
        </w:trPr>
        <w:tc>
          <w:tcPr>
            <w:tcW w:w="13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特    长</w:t>
            </w:r>
          </w:p>
        </w:tc>
        <w:tc>
          <w:tcPr>
            <w:tcW w:w="7511" w:type="dxa"/>
            <w:gridSpan w:val="11"/>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1408" w:hRule="atLeast"/>
        </w:trPr>
        <w:tc>
          <w:tcPr>
            <w:tcW w:w="13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简    历</w:t>
            </w:r>
          </w:p>
        </w:tc>
        <w:tc>
          <w:tcPr>
            <w:tcW w:w="7511" w:type="dxa"/>
            <w:gridSpan w:val="11"/>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eastAsia="宋体" w:cs="宋体"/>
                <w:kern w:val="0"/>
                <w:sz w:val="22"/>
              </w:rPr>
            </w:pPr>
            <w:r>
              <w:rPr>
                <w:rFonts w:hint="eastAsia" w:ascii="宋体" w:hAnsi="宋体" w:eastAsia="宋体" w:cs="宋体"/>
                <w:kern w:val="0"/>
                <w:sz w:val="22"/>
              </w:rPr>
              <w:t>(请从高中填起)</w:t>
            </w:r>
          </w:p>
        </w:tc>
      </w:tr>
      <w:tr>
        <w:tblPrEx>
          <w:tblCellMar>
            <w:top w:w="0" w:type="dxa"/>
            <w:left w:w="108" w:type="dxa"/>
            <w:bottom w:w="0" w:type="dxa"/>
            <w:right w:w="108" w:type="dxa"/>
          </w:tblCellMar>
        </w:tblPrEx>
        <w:trPr>
          <w:trHeight w:val="1116" w:hRule="atLeast"/>
        </w:trPr>
        <w:tc>
          <w:tcPr>
            <w:tcW w:w="13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发表文章</w:t>
            </w:r>
          </w:p>
          <w:p>
            <w:pPr>
              <w:widowControl/>
              <w:jc w:val="center"/>
              <w:rPr>
                <w:rFonts w:ascii="宋体" w:hAnsi="宋体" w:eastAsia="宋体" w:cs="宋体"/>
                <w:kern w:val="0"/>
                <w:sz w:val="22"/>
              </w:rPr>
            </w:pPr>
            <w:r>
              <w:rPr>
                <w:rFonts w:hint="eastAsia" w:ascii="宋体" w:hAnsi="宋体" w:eastAsia="宋体" w:cs="宋体"/>
                <w:kern w:val="0"/>
                <w:sz w:val="22"/>
              </w:rPr>
              <w:t>及主要研</w:t>
            </w:r>
          </w:p>
          <w:p>
            <w:pPr>
              <w:widowControl/>
              <w:jc w:val="center"/>
              <w:rPr>
                <w:rFonts w:ascii="宋体" w:hAnsi="宋体" w:eastAsia="宋体" w:cs="宋体"/>
                <w:kern w:val="0"/>
                <w:sz w:val="22"/>
              </w:rPr>
            </w:pPr>
            <w:r>
              <w:rPr>
                <w:rFonts w:hint="eastAsia" w:ascii="宋体" w:hAnsi="宋体" w:eastAsia="宋体" w:cs="宋体"/>
                <w:kern w:val="0"/>
                <w:sz w:val="22"/>
              </w:rPr>
              <w:t>究 成 果</w:t>
            </w:r>
          </w:p>
        </w:tc>
        <w:tc>
          <w:tcPr>
            <w:tcW w:w="7511" w:type="dxa"/>
            <w:gridSpan w:val="11"/>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1269" w:hRule="atLeast"/>
        </w:trPr>
        <w:tc>
          <w:tcPr>
            <w:tcW w:w="13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家庭成员</w:t>
            </w:r>
          </w:p>
          <w:p>
            <w:pPr>
              <w:widowControl/>
              <w:jc w:val="center"/>
              <w:rPr>
                <w:rFonts w:ascii="宋体" w:hAnsi="宋体" w:eastAsia="宋体" w:cs="宋体"/>
                <w:kern w:val="0"/>
                <w:sz w:val="22"/>
              </w:rPr>
            </w:pPr>
            <w:r>
              <w:rPr>
                <w:rFonts w:hint="eastAsia" w:ascii="宋体" w:hAnsi="宋体" w:eastAsia="宋体" w:cs="宋体"/>
                <w:kern w:val="0"/>
                <w:sz w:val="22"/>
              </w:rPr>
              <w:t>及主要社</w:t>
            </w:r>
          </w:p>
          <w:p>
            <w:pPr>
              <w:widowControl/>
              <w:jc w:val="center"/>
              <w:rPr>
                <w:rFonts w:ascii="宋体" w:hAnsi="宋体" w:eastAsia="宋体" w:cs="宋体"/>
                <w:kern w:val="0"/>
                <w:sz w:val="22"/>
              </w:rPr>
            </w:pPr>
            <w:r>
              <w:rPr>
                <w:rFonts w:hint="eastAsia" w:ascii="宋体" w:hAnsi="宋体" w:eastAsia="宋体" w:cs="宋体"/>
                <w:kern w:val="0"/>
                <w:sz w:val="22"/>
              </w:rPr>
              <w:t>会 关 系</w:t>
            </w:r>
          </w:p>
          <w:p>
            <w:pPr>
              <w:widowControl/>
              <w:jc w:val="center"/>
              <w:rPr>
                <w:rFonts w:ascii="宋体" w:hAnsi="宋体" w:eastAsia="宋体" w:cs="宋体"/>
                <w:kern w:val="0"/>
                <w:sz w:val="22"/>
              </w:rPr>
            </w:pPr>
            <w:r>
              <w:rPr>
                <w:rFonts w:hint="eastAsia" w:ascii="宋体" w:hAnsi="宋体" w:eastAsia="宋体" w:cs="宋体"/>
                <w:kern w:val="0"/>
                <w:sz w:val="22"/>
              </w:rPr>
              <w:t>情    况</w:t>
            </w:r>
          </w:p>
        </w:tc>
        <w:tc>
          <w:tcPr>
            <w:tcW w:w="7511" w:type="dxa"/>
            <w:gridSpan w:val="11"/>
            <w:tcBorders>
              <w:top w:val="single" w:color="auto" w:sz="4" w:space="0"/>
              <w:left w:val="nil"/>
              <w:bottom w:val="nil"/>
              <w:right w:val="single" w:color="000000"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330" w:hRule="atLeast"/>
        </w:trPr>
        <w:tc>
          <w:tcPr>
            <w:tcW w:w="13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备    注</w:t>
            </w:r>
          </w:p>
        </w:tc>
        <w:tc>
          <w:tcPr>
            <w:tcW w:w="7511" w:type="dxa"/>
            <w:gridSpan w:val="11"/>
            <w:tcBorders>
              <w:top w:val="single" w:color="auto" w:sz="4" w:space="0"/>
              <w:left w:val="nil"/>
              <w:bottom w:val="nil"/>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1.请如实填写表内各相关信息，不得遗漏。如有不实</w:t>
            </w:r>
            <w:r>
              <w:rPr>
                <w:rFonts w:ascii="宋体" w:hAnsi="宋体" w:eastAsia="宋体" w:cs="宋体"/>
                <w:kern w:val="0"/>
                <w:sz w:val="22"/>
              </w:rPr>
              <w:t>后果自负</w:t>
            </w:r>
            <w:r>
              <w:rPr>
                <w:rFonts w:hint="eastAsia" w:ascii="宋体" w:hAnsi="宋体" w:eastAsia="宋体" w:cs="宋体"/>
                <w:kern w:val="0"/>
                <w:sz w:val="22"/>
              </w:rPr>
              <w:t>。</w:t>
            </w:r>
          </w:p>
        </w:tc>
      </w:tr>
      <w:tr>
        <w:tblPrEx>
          <w:tblCellMar>
            <w:top w:w="0" w:type="dxa"/>
            <w:left w:w="108" w:type="dxa"/>
            <w:bottom w:w="0" w:type="dxa"/>
            <w:right w:w="108" w:type="dxa"/>
          </w:tblCellMar>
        </w:tblPrEx>
        <w:trPr>
          <w:trHeight w:val="345" w:hRule="atLeast"/>
        </w:trPr>
        <w:tc>
          <w:tcPr>
            <w:tcW w:w="13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7511" w:type="dxa"/>
            <w:gridSpan w:val="11"/>
            <w:tcBorders>
              <w:top w:val="nil"/>
              <w:left w:val="nil"/>
              <w:bottom w:val="nil"/>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2.能否如期取得毕业证书、学位证书：是   否</w:t>
            </w:r>
          </w:p>
        </w:tc>
      </w:tr>
      <w:tr>
        <w:tblPrEx>
          <w:tblCellMar>
            <w:top w:w="0" w:type="dxa"/>
            <w:left w:w="108" w:type="dxa"/>
            <w:bottom w:w="0" w:type="dxa"/>
            <w:right w:w="108" w:type="dxa"/>
          </w:tblCellMar>
        </w:tblPrEx>
        <w:trPr>
          <w:trHeight w:val="345" w:hRule="atLeast"/>
        </w:trPr>
        <w:tc>
          <w:tcPr>
            <w:tcW w:w="13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7511" w:type="dxa"/>
            <w:gridSpan w:val="11"/>
            <w:tcBorders>
              <w:top w:val="nil"/>
              <w:left w:val="nil"/>
              <w:bottom w:val="nil"/>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3.是否为学校集体户口：是   否     </w:t>
            </w:r>
          </w:p>
        </w:tc>
      </w:tr>
      <w:tr>
        <w:tblPrEx>
          <w:tblCellMar>
            <w:top w:w="0" w:type="dxa"/>
            <w:left w:w="108" w:type="dxa"/>
            <w:bottom w:w="0" w:type="dxa"/>
            <w:right w:w="108" w:type="dxa"/>
          </w:tblCellMar>
        </w:tblPrEx>
        <w:trPr>
          <w:trHeight w:val="330" w:hRule="atLeast"/>
        </w:trPr>
        <w:tc>
          <w:tcPr>
            <w:tcW w:w="13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3415" w:type="dxa"/>
            <w:gridSpan w:val="4"/>
            <w:tcBorders>
              <w:top w:val="nil"/>
              <w:left w:val="single" w:color="auto" w:sz="4" w:space="0"/>
              <w:bottom w:val="single" w:color="auto" w:sz="4" w:space="0"/>
              <w:right w:val="nil"/>
            </w:tcBorders>
            <w:shd w:val="clear" w:color="auto" w:fill="auto"/>
          </w:tcPr>
          <w:p>
            <w:pPr>
              <w:widowControl/>
              <w:jc w:val="left"/>
              <w:rPr>
                <w:rFonts w:ascii="宋体" w:hAnsi="宋体" w:eastAsia="宋体" w:cs="宋体"/>
                <w:kern w:val="0"/>
                <w:sz w:val="22"/>
              </w:rPr>
            </w:pPr>
            <w:r>
              <w:rPr>
                <w:rFonts w:hint="eastAsia" w:ascii="宋体" w:hAnsi="宋体" w:eastAsia="宋体" w:cs="宋体"/>
                <w:kern w:val="0"/>
                <w:sz w:val="22"/>
              </w:rPr>
              <w:t>4.其他需要说明的问题：</w:t>
            </w:r>
          </w:p>
        </w:tc>
        <w:tc>
          <w:tcPr>
            <w:tcW w:w="240" w:type="dxa"/>
            <w:gridSpan w:val="2"/>
            <w:tcBorders>
              <w:top w:val="nil"/>
              <w:left w:val="nil"/>
              <w:bottom w:val="single" w:color="auto" w:sz="4" w:space="0"/>
              <w:right w:val="nil"/>
            </w:tcBorders>
            <w:shd w:val="clear" w:color="auto" w:fill="auto"/>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130" w:type="dxa"/>
            <w:gridSpan w:val="2"/>
            <w:tcBorders>
              <w:top w:val="nil"/>
              <w:left w:val="nil"/>
              <w:bottom w:val="single" w:color="auto" w:sz="4" w:space="0"/>
              <w:right w:val="nil"/>
            </w:tcBorders>
            <w:shd w:val="clear" w:color="auto" w:fill="auto"/>
          </w:tcPr>
          <w:p>
            <w:pPr>
              <w:widowControl/>
              <w:ind w:left="-2" w:leftChars="-497" w:hanging="1042" w:hangingChars="474"/>
              <w:jc w:val="left"/>
              <w:rPr>
                <w:rFonts w:ascii="宋体" w:hAnsi="宋体" w:eastAsia="宋体" w:cs="宋体"/>
                <w:kern w:val="0"/>
                <w:sz w:val="22"/>
              </w:rPr>
            </w:pPr>
          </w:p>
        </w:tc>
        <w:tc>
          <w:tcPr>
            <w:tcW w:w="871" w:type="dxa"/>
            <w:gridSpan w:val="2"/>
            <w:tcBorders>
              <w:top w:val="nil"/>
              <w:left w:val="nil"/>
              <w:bottom w:val="single" w:color="auto" w:sz="4" w:space="0"/>
              <w:right w:val="nil"/>
            </w:tcBorders>
            <w:shd w:val="clear" w:color="auto" w:fill="auto"/>
          </w:tcPr>
          <w:p>
            <w:pPr>
              <w:widowControl/>
              <w:jc w:val="left"/>
              <w:rPr>
                <w:rFonts w:ascii="宋体" w:hAnsi="宋体" w:eastAsia="宋体" w:cs="宋体"/>
                <w:kern w:val="0"/>
                <w:sz w:val="22"/>
              </w:rPr>
            </w:pPr>
          </w:p>
        </w:tc>
        <w:tc>
          <w:tcPr>
            <w:tcW w:w="855" w:type="dxa"/>
            <w:tcBorders>
              <w:top w:val="nil"/>
              <w:left w:val="nil"/>
              <w:bottom w:val="single" w:color="auto" w:sz="4" w:space="0"/>
              <w:right w:val="single" w:color="auto" w:sz="4" w:space="0"/>
            </w:tcBorders>
            <w:shd w:val="clear" w:color="auto" w:fill="auto"/>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330" w:hRule="atLeast"/>
        </w:trPr>
        <w:tc>
          <w:tcPr>
            <w:tcW w:w="1379" w:type="dxa"/>
            <w:tcBorders>
              <w:top w:val="nil"/>
              <w:left w:val="nil"/>
              <w:bottom w:val="nil"/>
              <w:right w:val="nil"/>
            </w:tcBorders>
            <w:shd w:val="clear" w:color="auto" w:fill="auto"/>
            <w:vAlign w:val="center"/>
          </w:tcPr>
          <w:p>
            <w:pPr>
              <w:widowControl/>
              <w:jc w:val="center"/>
              <w:rPr>
                <w:rFonts w:ascii="宋体" w:hAnsi="宋体" w:eastAsia="宋体" w:cs="宋体"/>
                <w:kern w:val="0"/>
                <w:sz w:val="22"/>
              </w:rPr>
            </w:pPr>
          </w:p>
        </w:tc>
        <w:tc>
          <w:tcPr>
            <w:tcW w:w="999" w:type="dxa"/>
            <w:tcBorders>
              <w:top w:val="nil"/>
              <w:left w:val="nil"/>
              <w:bottom w:val="nil"/>
              <w:right w:val="nil"/>
            </w:tcBorders>
            <w:shd w:val="clear" w:color="auto" w:fill="auto"/>
          </w:tcPr>
          <w:p>
            <w:pPr>
              <w:widowControl/>
              <w:jc w:val="left"/>
              <w:rPr>
                <w:rFonts w:ascii="宋体" w:hAnsi="宋体" w:eastAsia="宋体" w:cs="宋体"/>
                <w:kern w:val="0"/>
                <w:sz w:val="22"/>
              </w:rPr>
            </w:pPr>
          </w:p>
        </w:tc>
        <w:tc>
          <w:tcPr>
            <w:tcW w:w="2416" w:type="dxa"/>
            <w:gridSpan w:val="3"/>
            <w:tcBorders>
              <w:top w:val="nil"/>
              <w:left w:val="nil"/>
              <w:bottom w:val="nil"/>
              <w:right w:val="nil"/>
            </w:tcBorders>
            <w:shd w:val="clear" w:color="auto" w:fill="auto"/>
          </w:tcPr>
          <w:p>
            <w:pPr>
              <w:widowControl/>
              <w:jc w:val="left"/>
              <w:rPr>
                <w:rFonts w:ascii="宋体" w:hAnsi="宋体" w:eastAsia="宋体" w:cs="宋体"/>
                <w:kern w:val="0"/>
                <w:sz w:val="22"/>
              </w:rPr>
            </w:pPr>
          </w:p>
        </w:tc>
        <w:tc>
          <w:tcPr>
            <w:tcW w:w="240" w:type="dxa"/>
            <w:gridSpan w:val="2"/>
            <w:tcBorders>
              <w:top w:val="nil"/>
              <w:left w:val="nil"/>
              <w:bottom w:val="nil"/>
              <w:right w:val="nil"/>
            </w:tcBorders>
            <w:shd w:val="clear" w:color="auto" w:fill="auto"/>
          </w:tcPr>
          <w:p>
            <w:pPr>
              <w:widowControl/>
              <w:jc w:val="left"/>
              <w:rPr>
                <w:rFonts w:ascii="宋体" w:hAnsi="宋体" w:eastAsia="宋体" w:cs="宋体"/>
                <w:kern w:val="0"/>
                <w:sz w:val="22"/>
              </w:rPr>
            </w:pPr>
          </w:p>
        </w:tc>
        <w:tc>
          <w:tcPr>
            <w:tcW w:w="3856" w:type="dxa"/>
            <w:gridSpan w:val="5"/>
            <w:tcBorders>
              <w:top w:val="nil"/>
              <w:left w:val="nil"/>
              <w:bottom w:val="nil"/>
              <w:right w:val="nil"/>
            </w:tcBorders>
            <w:shd w:val="clear" w:color="auto" w:fill="auto"/>
          </w:tcPr>
          <w:p>
            <w:pPr>
              <w:widowControl/>
              <w:wordWrap w:val="0"/>
              <w:ind w:right="440"/>
              <w:jc w:val="right"/>
              <w:rPr>
                <w:rFonts w:ascii="宋体" w:hAnsi="宋体" w:eastAsia="宋体" w:cs="宋体"/>
                <w:kern w:val="0"/>
                <w:sz w:val="22"/>
              </w:rPr>
            </w:pPr>
            <w:r>
              <w:rPr>
                <w:rFonts w:hint="eastAsia" w:ascii="宋体" w:hAnsi="宋体" w:eastAsia="宋体" w:cs="宋体"/>
                <w:kern w:val="0"/>
                <w:sz w:val="22"/>
              </w:rPr>
              <w:t>年    月  日填报</w:t>
            </w:r>
          </w:p>
        </w:tc>
      </w:tr>
    </w:tbl>
    <w:p>
      <w:pPr>
        <w:spacing w:line="588" w:lineRule="exact"/>
        <w:ind w:firstLine="600" w:firstLineChars="200"/>
        <w:rPr>
          <w:rFonts w:ascii="Times New Roman" w:hAnsi="Times New Roman" w:eastAsia="方正仿宋_GBK" w:cs="Times New Roman"/>
          <w:sz w:val="30"/>
          <w:szCs w:val="30"/>
        </w:rPr>
      </w:pPr>
    </w:p>
    <w:p>
      <w:pPr>
        <w:spacing w:line="588" w:lineRule="exact"/>
        <w:ind w:firstLine="600" w:firstLineChars="200"/>
        <w:rPr>
          <w:rFonts w:ascii="Times New Roman" w:hAnsi="Times New Roman" w:eastAsia="方正仿宋_GBK" w:cs="Times New Roman"/>
          <w:sz w:val="30"/>
          <w:szCs w:val="30"/>
        </w:rPr>
        <w:sectPr>
          <w:pgSz w:w="11906" w:h="16838"/>
          <w:pgMar w:top="1985" w:right="1616" w:bottom="1814" w:left="1616" w:header="851" w:footer="1474" w:gutter="0"/>
          <w:pgNumType w:start="1"/>
          <w:cols w:space="425" w:num="1"/>
          <w:docGrid w:type="lines" w:linePitch="312" w:charSpace="0"/>
        </w:sectPr>
      </w:pPr>
    </w:p>
    <w:tbl>
      <w:tblPr>
        <w:tblStyle w:val="8"/>
        <w:tblpPr w:leftFromText="180" w:rightFromText="180" w:horzAnchor="margin" w:tblpY="864"/>
        <w:tblW w:w="132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786"/>
        <w:gridCol w:w="560"/>
        <w:gridCol w:w="430"/>
        <w:gridCol w:w="500"/>
        <w:gridCol w:w="631"/>
        <w:gridCol w:w="430"/>
        <w:gridCol w:w="445"/>
        <w:gridCol w:w="616"/>
        <w:gridCol w:w="1290"/>
        <w:gridCol w:w="4896"/>
        <w:gridCol w:w="724"/>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74" w:type="dxa"/>
            <w:vMerge w:val="restart"/>
            <w:vAlign w:val="center"/>
          </w:tcPr>
          <w:p>
            <w:pPr>
              <w:jc w:val="center"/>
              <w:rPr>
                <w:rFonts w:ascii="方正仿宋_GBK" w:hAnsi="Times New Roman" w:eastAsia="方正仿宋_GBK" w:cs="Times New Roman"/>
                <w:b/>
                <w:bCs/>
                <w:sz w:val="18"/>
                <w:szCs w:val="21"/>
              </w:rPr>
            </w:pPr>
            <w:r>
              <w:rPr>
                <w:rFonts w:hint="eastAsia" w:ascii="方正仿宋_GBK" w:hAnsi="Times New Roman" w:eastAsia="方正仿宋_GBK" w:cs="Times New Roman"/>
                <w:b/>
                <w:bCs/>
                <w:sz w:val="18"/>
                <w:szCs w:val="21"/>
              </w:rPr>
              <w:t>单位</w:t>
            </w:r>
            <w:r>
              <w:rPr>
                <w:rFonts w:hint="eastAsia" w:ascii="方正仿宋_GBK" w:hAnsi="Times New Roman" w:eastAsia="方正仿宋_GBK" w:cs="Times New Roman"/>
                <w:b/>
                <w:bCs/>
                <w:sz w:val="18"/>
                <w:szCs w:val="21"/>
              </w:rPr>
              <w:br w:type="textWrapping"/>
            </w:r>
            <w:r>
              <w:rPr>
                <w:rFonts w:hint="eastAsia" w:ascii="方正仿宋_GBK" w:hAnsi="Times New Roman" w:eastAsia="方正仿宋_GBK" w:cs="Times New Roman"/>
                <w:b/>
                <w:bCs/>
                <w:sz w:val="18"/>
                <w:szCs w:val="21"/>
              </w:rPr>
              <w:t>性质</w:t>
            </w:r>
          </w:p>
        </w:tc>
        <w:tc>
          <w:tcPr>
            <w:tcW w:w="786" w:type="dxa"/>
            <w:vMerge w:val="restart"/>
            <w:vAlign w:val="center"/>
          </w:tcPr>
          <w:p>
            <w:pPr>
              <w:jc w:val="center"/>
              <w:rPr>
                <w:rFonts w:ascii="方正仿宋_GBK" w:hAnsi="Times New Roman" w:eastAsia="方正仿宋_GBK" w:cs="Times New Roman"/>
                <w:b/>
                <w:bCs/>
                <w:sz w:val="18"/>
                <w:szCs w:val="21"/>
              </w:rPr>
            </w:pPr>
            <w:r>
              <w:rPr>
                <w:rFonts w:hint="eastAsia" w:ascii="方正仿宋_GBK" w:hAnsi="Times New Roman" w:eastAsia="方正仿宋_GBK" w:cs="Times New Roman"/>
                <w:b/>
                <w:bCs/>
                <w:sz w:val="18"/>
                <w:szCs w:val="21"/>
              </w:rPr>
              <w:t>工作部门</w:t>
            </w:r>
          </w:p>
        </w:tc>
        <w:tc>
          <w:tcPr>
            <w:tcW w:w="560" w:type="dxa"/>
            <w:vMerge w:val="restart"/>
            <w:vAlign w:val="center"/>
          </w:tcPr>
          <w:p>
            <w:pPr>
              <w:jc w:val="center"/>
              <w:rPr>
                <w:rFonts w:ascii="方正仿宋_GBK" w:hAnsi="Times New Roman" w:eastAsia="方正仿宋_GBK" w:cs="Times New Roman"/>
                <w:b/>
                <w:bCs/>
                <w:sz w:val="18"/>
                <w:szCs w:val="21"/>
              </w:rPr>
            </w:pPr>
            <w:r>
              <w:rPr>
                <w:rFonts w:hint="eastAsia" w:ascii="方正仿宋_GBK" w:hAnsi="Times New Roman" w:eastAsia="方正仿宋_GBK" w:cs="Times New Roman"/>
                <w:b/>
                <w:bCs/>
                <w:sz w:val="18"/>
                <w:szCs w:val="21"/>
              </w:rPr>
              <w:t>岗位</w:t>
            </w:r>
          </w:p>
        </w:tc>
        <w:tc>
          <w:tcPr>
            <w:tcW w:w="430" w:type="dxa"/>
            <w:vMerge w:val="restart"/>
            <w:vAlign w:val="center"/>
          </w:tcPr>
          <w:p>
            <w:pPr>
              <w:jc w:val="center"/>
              <w:rPr>
                <w:rFonts w:ascii="方正仿宋_GBK" w:hAnsi="Times New Roman" w:eastAsia="方正仿宋_GBK" w:cs="Times New Roman"/>
                <w:b/>
                <w:bCs/>
                <w:sz w:val="18"/>
                <w:szCs w:val="21"/>
              </w:rPr>
            </w:pPr>
            <w:r>
              <w:rPr>
                <w:rFonts w:hint="eastAsia" w:ascii="方正仿宋_GBK" w:hAnsi="Times New Roman" w:eastAsia="方正仿宋_GBK" w:cs="Times New Roman"/>
                <w:b/>
                <w:bCs/>
                <w:sz w:val="18"/>
                <w:szCs w:val="21"/>
              </w:rPr>
              <w:t>招聘人数</w:t>
            </w:r>
          </w:p>
        </w:tc>
        <w:tc>
          <w:tcPr>
            <w:tcW w:w="500" w:type="dxa"/>
            <w:vMerge w:val="restart"/>
            <w:vAlign w:val="center"/>
          </w:tcPr>
          <w:p>
            <w:pPr>
              <w:jc w:val="center"/>
              <w:rPr>
                <w:rFonts w:ascii="方正仿宋_GBK" w:hAnsi="Times New Roman" w:eastAsia="方正仿宋_GBK" w:cs="Times New Roman"/>
                <w:b/>
                <w:bCs/>
                <w:sz w:val="18"/>
                <w:szCs w:val="21"/>
              </w:rPr>
            </w:pPr>
            <w:r>
              <w:rPr>
                <w:rFonts w:hint="eastAsia" w:ascii="方正仿宋_GBK" w:hAnsi="Times New Roman" w:eastAsia="方正仿宋_GBK" w:cs="Times New Roman"/>
                <w:b/>
                <w:bCs/>
                <w:sz w:val="18"/>
                <w:szCs w:val="21"/>
              </w:rPr>
              <w:t>学历学位要求</w:t>
            </w:r>
          </w:p>
        </w:tc>
        <w:tc>
          <w:tcPr>
            <w:tcW w:w="631" w:type="dxa"/>
            <w:vMerge w:val="restart"/>
            <w:vAlign w:val="center"/>
          </w:tcPr>
          <w:p>
            <w:pPr>
              <w:jc w:val="center"/>
              <w:rPr>
                <w:rFonts w:ascii="方正仿宋_GBK" w:hAnsi="Times New Roman" w:eastAsia="方正仿宋_GBK" w:cs="Times New Roman"/>
                <w:b/>
                <w:bCs/>
                <w:sz w:val="18"/>
                <w:szCs w:val="21"/>
              </w:rPr>
            </w:pPr>
            <w:r>
              <w:rPr>
                <w:rFonts w:hint="eastAsia" w:ascii="方正仿宋_GBK" w:hAnsi="Times New Roman" w:eastAsia="方正仿宋_GBK" w:cs="Times New Roman"/>
                <w:b/>
                <w:bCs/>
                <w:sz w:val="18"/>
                <w:szCs w:val="21"/>
              </w:rPr>
              <w:t>专业要求</w:t>
            </w:r>
          </w:p>
        </w:tc>
        <w:tc>
          <w:tcPr>
            <w:tcW w:w="430" w:type="dxa"/>
            <w:vMerge w:val="restart"/>
            <w:vAlign w:val="center"/>
          </w:tcPr>
          <w:p>
            <w:pPr>
              <w:jc w:val="center"/>
              <w:rPr>
                <w:rFonts w:ascii="方正仿宋_GBK" w:hAnsi="Times New Roman" w:eastAsia="方正仿宋_GBK" w:cs="Times New Roman"/>
                <w:b/>
                <w:bCs/>
                <w:sz w:val="18"/>
                <w:szCs w:val="21"/>
              </w:rPr>
            </w:pPr>
            <w:r>
              <w:rPr>
                <w:rFonts w:hint="eastAsia" w:ascii="方正仿宋_GBK" w:hAnsi="Times New Roman" w:eastAsia="方正仿宋_GBK" w:cs="Times New Roman"/>
                <w:b/>
                <w:bCs/>
                <w:sz w:val="18"/>
                <w:szCs w:val="21"/>
              </w:rPr>
              <w:t>政治面貌要求</w:t>
            </w:r>
          </w:p>
        </w:tc>
        <w:tc>
          <w:tcPr>
            <w:tcW w:w="445" w:type="dxa"/>
            <w:vMerge w:val="restart"/>
            <w:vAlign w:val="center"/>
          </w:tcPr>
          <w:p>
            <w:pPr>
              <w:jc w:val="center"/>
              <w:rPr>
                <w:rFonts w:ascii="方正仿宋_GBK" w:hAnsi="Times New Roman" w:eastAsia="方正仿宋_GBK" w:cs="Times New Roman"/>
                <w:b/>
                <w:bCs/>
                <w:sz w:val="18"/>
                <w:szCs w:val="21"/>
              </w:rPr>
            </w:pPr>
            <w:r>
              <w:rPr>
                <w:rFonts w:hint="eastAsia" w:ascii="方正仿宋_GBK" w:hAnsi="Times New Roman" w:eastAsia="方正仿宋_GBK" w:cs="Times New Roman"/>
                <w:b/>
                <w:bCs/>
                <w:sz w:val="18"/>
                <w:szCs w:val="21"/>
              </w:rPr>
              <w:t>是否组织专业测试</w:t>
            </w:r>
          </w:p>
        </w:tc>
        <w:tc>
          <w:tcPr>
            <w:tcW w:w="616" w:type="dxa"/>
            <w:vMerge w:val="restart"/>
            <w:vAlign w:val="center"/>
          </w:tcPr>
          <w:p>
            <w:pPr>
              <w:jc w:val="center"/>
              <w:rPr>
                <w:rFonts w:ascii="方正仿宋_GBK" w:hAnsi="Times New Roman" w:eastAsia="方正仿宋_GBK" w:cs="Times New Roman"/>
                <w:b/>
                <w:bCs/>
                <w:sz w:val="18"/>
                <w:szCs w:val="21"/>
              </w:rPr>
            </w:pPr>
            <w:r>
              <w:rPr>
                <w:rFonts w:hint="eastAsia" w:ascii="方正仿宋_GBK" w:hAnsi="Times New Roman" w:eastAsia="方正仿宋_GBK" w:cs="Times New Roman"/>
                <w:b/>
                <w:bCs/>
                <w:sz w:val="18"/>
                <w:szCs w:val="21"/>
              </w:rPr>
              <w:t>生源要求</w:t>
            </w:r>
          </w:p>
        </w:tc>
        <w:tc>
          <w:tcPr>
            <w:tcW w:w="1290" w:type="dxa"/>
            <w:vMerge w:val="restart"/>
            <w:vAlign w:val="center"/>
          </w:tcPr>
          <w:p>
            <w:pPr>
              <w:jc w:val="center"/>
              <w:rPr>
                <w:rFonts w:ascii="方正仿宋_GBK" w:hAnsi="Times New Roman" w:eastAsia="方正仿宋_GBK" w:cs="Times New Roman"/>
                <w:b/>
                <w:bCs/>
                <w:sz w:val="18"/>
                <w:szCs w:val="21"/>
              </w:rPr>
            </w:pPr>
            <w:r>
              <w:rPr>
                <w:rFonts w:hint="eastAsia" w:ascii="方正仿宋_GBK" w:hAnsi="Times New Roman" w:eastAsia="方正仿宋_GBK" w:cs="Times New Roman"/>
                <w:b/>
                <w:bCs/>
                <w:sz w:val="18"/>
                <w:szCs w:val="21"/>
              </w:rPr>
              <w:t>岗位要求</w:t>
            </w:r>
          </w:p>
        </w:tc>
        <w:tc>
          <w:tcPr>
            <w:tcW w:w="4896" w:type="dxa"/>
            <w:vMerge w:val="restart"/>
            <w:vAlign w:val="center"/>
          </w:tcPr>
          <w:p>
            <w:pPr>
              <w:jc w:val="center"/>
              <w:rPr>
                <w:rFonts w:ascii="方正仿宋_GBK" w:hAnsi="Times New Roman" w:eastAsia="方正仿宋_GBK" w:cs="Times New Roman"/>
                <w:b/>
                <w:bCs/>
                <w:sz w:val="18"/>
                <w:szCs w:val="21"/>
              </w:rPr>
            </w:pPr>
            <w:r>
              <w:rPr>
                <w:rFonts w:hint="eastAsia" w:ascii="方正仿宋_GBK" w:hAnsi="Times New Roman" w:eastAsia="方正仿宋_GBK" w:cs="Times New Roman"/>
                <w:b/>
                <w:bCs/>
                <w:sz w:val="18"/>
                <w:szCs w:val="21"/>
              </w:rPr>
              <w:t>报名方式</w:t>
            </w:r>
          </w:p>
        </w:tc>
        <w:tc>
          <w:tcPr>
            <w:tcW w:w="724" w:type="dxa"/>
            <w:vMerge w:val="restart"/>
            <w:vAlign w:val="center"/>
          </w:tcPr>
          <w:p>
            <w:pPr>
              <w:jc w:val="center"/>
              <w:rPr>
                <w:rFonts w:ascii="方正仿宋_GBK" w:hAnsi="Times New Roman" w:eastAsia="方正仿宋_GBK" w:cs="Times New Roman"/>
                <w:b/>
                <w:bCs/>
                <w:sz w:val="18"/>
                <w:szCs w:val="21"/>
              </w:rPr>
            </w:pPr>
            <w:r>
              <w:rPr>
                <w:rFonts w:hint="eastAsia" w:ascii="方正仿宋_GBK" w:hAnsi="Times New Roman" w:eastAsia="方正仿宋_GBK" w:cs="Times New Roman"/>
                <w:b/>
                <w:bCs/>
                <w:sz w:val="18"/>
                <w:szCs w:val="21"/>
              </w:rPr>
              <w:t>报名时间</w:t>
            </w:r>
          </w:p>
        </w:tc>
        <w:tc>
          <w:tcPr>
            <w:tcW w:w="1373" w:type="dxa"/>
            <w:vMerge w:val="restart"/>
            <w:vAlign w:val="center"/>
          </w:tcPr>
          <w:p>
            <w:pPr>
              <w:jc w:val="center"/>
              <w:rPr>
                <w:rFonts w:ascii="方正仿宋_GBK" w:hAnsi="Times New Roman" w:eastAsia="方正仿宋_GBK" w:cs="Times New Roman"/>
                <w:b/>
                <w:bCs/>
                <w:sz w:val="18"/>
                <w:szCs w:val="21"/>
              </w:rPr>
            </w:pPr>
            <w:r>
              <w:rPr>
                <w:rFonts w:hint="eastAsia" w:ascii="方正仿宋_GBK" w:hAnsi="Times New Roman" w:eastAsia="方正仿宋_GBK" w:cs="Times New Roman"/>
                <w:b/>
                <w:bCs/>
                <w:sz w:val="18"/>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74" w:type="dxa"/>
            <w:vMerge w:val="continue"/>
            <w:vAlign w:val="center"/>
          </w:tcPr>
          <w:p>
            <w:pPr>
              <w:jc w:val="center"/>
              <w:rPr>
                <w:rFonts w:ascii="方正仿宋_GBK" w:hAnsi="Times New Roman" w:eastAsia="方正仿宋_GBK" w:cs="Times New Roman"/>
                <w:bCs/>
                <w:sz w:val="18"/>
                <w:szCs w:val="21"/>
              </w:rPr>
            </w:pPr>
          </w:p>
        </w:tc>
        <w:tc>
          <w:tcPr>
            <w:tcW w:w="786" w:type="dxa"/>
            <w:vMerge w:val="continue"/>
            <w:vAlign w:val="center"/>
          </w:tcPr>
          <w:p>
            <w:pPr>
              <w:jc w:val="center"/>
              <w:rPr>
                <w:rFonts w:ascii="方正仿宋_GBK" w:hAnsi="Times New Roman" w:eastAsia="方正仿宋_GBK" w:cs="Times New Roman"/>
                <w:bCs/>
                <w:sz w:val="18"/>
                <w:szCs w:val="21"/>
              </w:rPr>
            </w:pPr>
          </w:p>
        </w:tc>
        <w:tc>
          <w:tcPr>
            <w:tcW w:w="560" w:type="dxa"/>
            <w:vMerge w:val="continue"/>
            <w:vAlign w:val="center"/>
          </w:tcPr>
          <w:p>
            <w:pPr>
              <w:jc w:val="center"/>
              <w:rPr>
                <w:rFonts w:ascii="方正仿宋_GBK" w:hAnsi="Times New Roman" w:eastAsia="方正仿宋_GBK" w:cs="Times New Roman"/>
                <w:bCs/>
                <w:sz w:val="18"/>
                <w:szCs w:val="21"/>
              </w:rPr>
            </w:pPr>
          </w:p>
        </w:tc>
        <w:tc>
          <w:tcPr>
            <w:tcW w:w="430" w:type="dxa"/>
            <w:vMerge w:val="continue"/>
            <w:vAlign w:val="center"/>
          </w:tcPr>
          <w:p>
            <w:pPr>
              <w:jc w:val="center"/>
              <w:rPr>
                <w:rFonts w:ascii="方正仿宋_GBK" w:hAnsi="Times New Roman" w:eastAsia="方正仿宋_GBK" w:cs="Times New Roman"/>
                <w:bCs/>
                <w:sz w:val="18"/>
                <w:szCs w:val="21"/>
              </w:rPr>
            </w:pPr>
          </w:p>
        </w:tc>
        <w:tc>
          <w:tcPr>
            <w:tcW w:w="500" w:type="dxa"/>
            <w:vMerge w:val="continue"/>
            <w:vAlign w:val="center"/>
          </w:tcPr>
          <w:p>
            <w:pPr>
              <w:jc w:val="center"/>
              <w:rPr>
                <w:rFonts w:ascii="方正仿宋_GBK" w:hAnsi="Times New Roman" w:eastAsia="方正仿宋_GBK" w:cs="Times New Roman"/>
                <w:bCs/>
                <w:sz w:val="18"/>
                <w:szCs w:val="21"/>
              </w:rPr>
            </w:pPr>
          </w:p>
        </w:tc>
        <w:tc>
          <w:tcPr>
            <w:tcW w:w="631" w:type="dxa"/>
            <w:vMerge w:val="continue"/>
            <w:vAlign w:val="center"/>
          </w:tcPr>
          <w:p>
            <w:pPr>
              <w:jc w:val="center"/>
              <w:rPr>
                <w:rFonts w:ascii="方正仿宋_GBK" w:hAnsi="Times New Roman" w:eastAsia="方正仿宋_GBK" w:cs="Times New Roman"/>
                <w:bCs/>
                <w:sz w:val="18"/>
                <w:szCs w:val="21"/>
              </w:rPr>
            </w:pPr>
          </w:p>
        </w:tc>
        <w:tc>
          <w:tcPr>
            <w:tcW w:w="430" w:type="dxa"/>
            <w:vMerge w:val="continue"/>
            <w:vAlign w:val="center"/>
          </w:tcPr>
          <w:p>
            <w:pPr>
              <w:jc w:val="center"/>
              <w:rPr>
                <w:rFonts w:ascii="方正仿宋_GBK" w:hAnsi="Times New Roman" w:eastAsia="方正仿宋_GBK" w:cs="Times New Roman"/>
                <w:bCs/>
                <w:sz w:val="18"/>
                <w:szCs w:val="21"/>
              </w:rPr>
            </w:pPr>
          </w:p>
        </w:tc>
        <w:tc>
          <w:tcPr>
            <w:tcW w:w="445" w:type="dxa"/>
            <w:vMerge w:val="continue"/>
            <w:vAlign w:val="center"/>
          </w:tcPr>
          <w:p>
            <w:pPr>
              <w:jc w:val="center"/>
              <w:rPr>
                <w:rFonts w:ascii="方正仿宋_GBK" w:hAnsi="Times New Roman" w:eastAsia="方正仿宋_GBK" w:cs="Times New Roman"/>
                <w:bCs/>
                <w:sz w:val="18"/>
                <w:szCs w:val="21"/>
              </w:rPr>
            </w:pPr>
          </w:p>
        </w:tc>
        <w:tc>
          <w:tcPr>
            <w:tcW w:w="616" w:type="dxa"/>
            <w:vMerge w:val="continue"/>
            <w:vAlign w:val="center"/>
          </w:tcPr>
          <w:p>
            <w:pPr>
              <w:jc w:val="center"/>
              <w:rPr>
                <w:rFonts w:ascii="方正仿宋_GBK" w:hAnsi="Times New Roman" w:eastAsia="方正仿宋_GBK" w:cs="Times New Roman"/>
                <w:bCs/>
                <w:sz w:val="18"/>
                <w:szCs w:val="21"/>
              </w:rPr>
            </w:pPr>
          </w:p>
        </w:tc>
        <w:tc>
          <w:tcPr>
            <w:tcW w:w="1290" w:type="dxa"/>
            <w:vMerge w:val="continue"/>
            <w:vAlign w:val="center"/>
          </w:tcPr>
          <w:p>
            <w:pPr>
              <w:jc w:val="center"/>
              <w:rPr>
                <w:rFonts w:ascii="方正仿宋_GBK" w:hAnsi="Times New Roman" w:eastAsia="方正仿宋_GBK" w:cs="Times New Roman"/>
                <w:bCs/>
                <w:sz w:val="18"/>
                <w:szCs w:val="21"/>
              </w:rPr>
            </w:pPr>
          </w:p>
        </w:tc>
        <w:tc>
          <w:tcPr>
            <w:tcW w:w="4896" w:type="dxa"/>
            <w:vMerge w:val="continue"/>
            <w:vAlign w:val="center"/>
          </w:tcPr>
          <w:p>
            <w:pPr>
              <w:jc w:val="center"/>
              <w:rPr>
                <w:rFonts w:ascii="方正仿宋_GBK" w:hAnsi="Times New Roman" w:eastAsia="方正仿宋_GBK" w:cs="Times New Roman"/>
                <w:bCs/>
                <w:sz w:val="18"/>
                <w:szCs w:val="21"/>
              </w:rPr>
            </w:pPr>
          </w:p>
        </w:tc>
        <w:tc>
          <w:tcPr>
            <w:tcW w:w="724" w:type="dxa"/>
            <w:vMerge w:val="continue"/>
            <w:vAlign w:val="center"/>
          </w:tcPr>
          <w:p>
            <w:pPr>
              <w:jc w:val="center"/>
              <w:rPr>
                <w:rFonts w:ascii="方正仿宋_GBK" w:hAnsi="Times New Roman" w:eastAsia="方正仿宋_GBK" w:cs="Times New Roman"/>
                <w:bCs/>
                <w:sz w:val="18"/>
                <w:szCs w:val="21"/>
              </w:rPr>
            </w:pPr>
          </w:p>
        </w:tc>
        <w:tc>
          <w:tcPr>
            <w:tcW w:w="1373" w:type="dxa"/>
            <w:vMerge w:val="continue"/>
            <w:vAlign w:val="center"/>
          </w:tcPr>
          <w:p>
            <w:pPr>
              <w:jc w:val="center"/>
              <w:rPr>
                <w:rFonts w:ascii="方正仿宋_GBK" w:hAnsi="Times New Roman" w:eastAsia="方正仿宋_GBK" w:cs="Times New Roman"/>
                <w:bCs/>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74" w:type="dxa"/>
            <w:vMerge w:val="continue"/>
            <w:vAlign w:val="center"/>
          </w:tcPr>
          <w:p>
            <w:pPr>
              <w:jc w:val="center"/>
              <w:rPr>
                <w:rFonts w:ascii="方正仿宋_GBK" w:hAnsi="Times New Roman" w:eastAsia="方正仿宋_GBK" w:cs="Times New Roman"/>
                <w:bCs/>
                <w:sz w:val="18"/>
                <w:szCs w:val="21"/>
              </w:rPr>
            </w:pPr>
          </w:p>
        </w:tc>
        <w:tc>
          <w:tcPr>
            <w:tcW w:w="786" w:type="dxa"/>
            <w:vMerge w:val="continue"/>
            <w:vAlign w:val="center"/>
          </w:tcPr>
          <w:p>
            <w:pPr>
              <w:jc w:val="center"/>
              <w:rPr>
                <w:rFonts w:ascii="方正仿宋_GBK" w:hAnsi="Times New Roman" w:eastAsia="方正仿宋_GBK" w:cs="Times New Roman"/>
                <w:bCs/>
                <w:sz w:val="18"/>
                <w:szCs w:val="21"/>
              </w:rPr>
            </w:pPr>
          </w:p>
        </w:tc>
        <w:tc>
          <w:tcPr>
            <w:tcW w:w="560" w:type="dxa"/>
            <w:vMerge w:val="continue"/>
            <w:vAlign w:val="center"/>
          </w:tcPr>
          <w:p>
            <w:pPr>
              <w:jc w:val="center"/>
              <w:rPr>
                <w:rFonts w:ascii="方正仿宋_GBK" w:hAnsi="Times New Roman" w:eastAsia="方正仿宋_GBK" w:cs="Times New Roman"/>
                <w:bCs/>
                <w:sz w:val="18"/>
                <w:szCs w:val="21"/>
              </w:rPr>
            </w:pPr>
          </w:p>
        </w:tc>
        <w:tc>
          <w:tcPr>
            <w:tcW w:w="430" w:type="dxa"/>
            <w:vMerge w:val="continue"/>
            <w:vAlign w:val="center"/>
          </w:tcPr>
          <w:p>
            <w:pPr>
              <w:jc w:val="center"/>
              <w:rPr>
                <w:rFonts w:ascii="方正仿宋_GBK" w:hAnsi="Times New Roman" w:eastAsia="方正仿宋_GBK" w:cs="Times New Roman"/>
                <w:bCs/>
                <w:sz w:val="18"/>
                <w:szCs w:val="21"/>
              </w:rPr>
            </w:pPr>
          </w:p>
        </w:tc>
        <w:tc>
          <w:tcPr>
            <w:tcW w:w="500" w:type="dxa"/>
            <w:vMerge w:val="continue"/>
            <w:vAlign w:val="center"/>
          </w:tcPr>
          <w:p>
            <w:pPr>
              <w:jc w:val="center"/>
              <w:rPr>
                <w:rFonts w:ascii="方正仿宋_GBK" w:hAnsi="Times New Roman" w:eastAsia="方正仿宋_GBK" w:cs="Times New Roman"/>
                <w:bCs/>
                <w:sz w:val="18"/>
                <w:szCs w:val="21"/>
              </w:rPr>
            </w:pPr>
          </w:p>
        </w:tc>
        <w:tc>
          <w:tcPr>
            <w:tcW w:w="631" w:type="dxa"/>
            <w:vMerge w:val="continue"/>
            <w:vAlign w:val="center"/>
          </w:tcPr>
          <w:p>
            <w:pPr>
              <w:jc w:val="center"/>
              <w:rPr>
                <w:rFonts w:ascii="方正仿宋_GBK" w:hAnsi="Times New Roman" w:eastAsia="方正仿宋_GBK" w:cs="Times New Roman"/>
                <w:bCs/>
                <w:sz w:val="18"/>
                <w:szCs w:val="21"/>
              </w:rPr>
            </w:pPr>
          </w:p>
        </w:tc>
        <w:tc>
          <w:tcPr>
            <w:tcW w:w="430" w:type="dxa"/>
            <w:vMerge w:val="continue"/>
            <w:vAlign w:val="center"/>
          </w:tcPr>
          <w:p>
            <w:pPr>
              <w:jc w:val="center"/>
              <w:rPr>
                <w:rFonts w:ascii="方正仿宋_GBK" w:hAnsi="Times New Roman" w:eastAsia="方正仿宋_GBK" w:cs="Times New Roman"/>
                <w:bCs/>
                <w:sz w:val="18"/>
                <w:szCs w:val="21"/>
              </w:rPr>
            </w:pPr>
          </w:p>
        </w:tc>
        <w:tc>
          <w:tcPr>
            <w:tcW w:w="445" w:type="dxa"/>
            <w:vMerge w:val="continue"/>
            <w:vAlign w:val="center"/>
          </w:tcPr>
          <w:p>
            <w:pPr>
              <w:jc w:val="center"/>
              <w:rPr>
                <w:rFonts w:ascii="方正仿宋_GBK" w:hAnsi="Times New Roman" w:eastAsia="方正仿宋_GBK" w:cs="Times New Roman"/>
                <w:bCs/>
                <w:sz w:val="18"/>
                <w:szCs w:val="21"/>
              </w:rPr>
            </w:pPr>
          </w:p>
        </w:tc>
        <w:tc>
          <w:tcPr>
            <w:tcW w:w="616" w:type="dxa"/>
            <w:vMerge w:val="continue"/>
            <w:vAlign w:val="center"/>
          </w:tcPr>
          <w:p>
            <w:pPr>
              <w:jc w:val="center"/>
              <w:rPr>
                <w:rFonts w:ascii="方正仿宋_GBK" w:hAnsi="Times New Roman" w:eastAsia="方正仿宋_GBK" w:cs="Times New Roman"/>
                <w:bCs/>
                <w:sz w:val="18"/>
                <w:szCs w:val="21"/>
              </w:rPr>
            </w:pPr>
          </w:p>
        </w:tc>
        <w:tc>
          <w:tcPr>
            <w:tcW w:w="1290" w:type="dxa"/>
            <w:vMerge w:val="continue"/>
            <w:vAlign w:val="center"/>
          </w:tcPr>
          <w:p>
            <w:pPr>
              <w:jc w:val="center"/>
              <w:rPr>
                <w:rFonts w:ascii="方正仿宋_GBK" w:hAnsi="Times New Roman" w:eastAsia="方正仿宋_GBK" w:cs="Times New Roman"/>
                <w:bCs/>
                <w:sz w:val="18"/>
                <w:szCs w:val="21"/>
              </w:rPr>
            </w:pPr>
          </w:p>
        </w:tc>
        <w:tc>
          <w:tcPr>
            <w:tcW w:w="4896" w:type="dxa"/>
            <w:vMerge w:val="continue"/>
            <w:vAlign w:val="center"/>
          </w:tcPr>
          <w:p>
            <w:pPr>
              <w:jc w:val="center"/>
              <w:rPr>
                <w:rFonts w:ascii="方正仿宋_GBK" w:hAnsi="Times New Roman" w:eastAsia="方正仿宋_GBK" w:cs="Times New Roman"/>
                <w:bCs/>
                <w:sz w:val="18"/>
                <w:szCs w:val="21"/>
              </w:rPr>
            </w:pPr>
          </w:p>
        </w:tc>
        <w:tc>
          <w:tcPr>
            <w:tcW w:w="724" w:type="dxa"/>
            <w:vMerge w:val="continue"/>
            <w:vAlign w:val="center"/>
          </w:tcPr>
          <w:p>
            <w:pPr>
              <w:jc w:val="center"/>
              <w:rPr>
                <w:rFonts w:ascii="方正仿宋_GBK" w:hAnsi="Times New Roman" w:eastAsia="方正仿宋_GBK" w:cs="Times New Roman"/>
                <w:bCs/>
                <w:sz w:val="18"/>
                <w:szCs w:val="21"/>
              </w:rPr>
            </w:pPr>
          </w:p>
        </w:tc>
        <w:tc>
          <w:tcPr>
            <w:tcW w:w="1373" w:type="dxa"/>
            <w:vMerge w:val="continue"/>
            <w:vAlign w:val="center"/>
          </w:tcPr>
          <w:p>
            <w:pPr>
              <w:jc w:val="center"/>
              <w:rPr>
                <w:rFonts w:ascii="方正仿宋_GBK" w:hAnsi="Times New Roman" w:eastAsia="方正仿宋_GBK" w:cs="Times New Roman"/>
                <w:bCs/>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trPr>
        <w:tc>
          <w:tcPr>
            <w:tcW w:w="574" w:type="dxa"/>
            <w:vMerge w:val="restart"/>
            <w:vAlign w:val="center"/>
          </w:tcPr>
          <w:p>
            <w:pPr>
              <w:jc w:val="center"/>
              <w:rPr>
                <w:rFonts w:ascii="方正仿宋_GBK" w:hAnsi="Times New Roman" w:eastAsia="方正仿宋_GBK" w:cs="Times New Roman"/>
                <w:bCs/>
                <w:sz w:val="18"/>
                <w:szCs w:val="21"/>
              </w:rPr>
            </w:pPr>
            <w:r>
              <w:rPr>
                <w:rFonts w:hint="eastAsia" w:ascii="方正仿宋_GBK" w:hAnsi="Times New Roman" w:eastAsia="方正仿宋_GBK" w:cs="Times New Roman"/>
                <w:bCs/>
                <w:sz w:val="18"/>
                <w:szCs w:val="21"/>
              </w:rPr>
              <w:t>在京事业单位</w:t>
            </w:r>
          </w:p>
        </w:tc>
        <w:tc>
          <w:tcPr>
            <w:tcW w:w="786" w:type="dxa"/>
            <w:vAlign w:val="center"/>
          </w:tcPr>
          <w:p>
            <w:pPr>
              <w:jc w:val="center"/>
              <w:rPr>
                <w:rFonts w:ascii="方正仿宋_GBK" w:hAnsi="Times New Roman" w:eastAsia="方正仿宋_GBK" w:cs="Times New Roman"/>
                <w:bCs/>
                <w:sz w:val="18"/>
                <w:szCs w:val="21"/>
              </w:rPr>
            </w:pPr>
            <w:r>
              <w:rPr>
                <w:rFonts w:hint="eastAsia" w:ascii="方正仿宋_GBK" w:hAnsi="Times New Roman" w:eastAsia="方正仿宋_GBK" w:cs="Times New Roman"/>
                <w:bCs/>
                <w:sz w:val="18"/>
                <w:szCs w:val="21"/>
              </w:rPr>
              <w:t>法务审计处</w:t>
            </w:r>
          </w:p>
        </w:tc>
        <w:tc>
          <w:tcPr>
            <w:tcW w:w="560" w:type="dxa"/>
            <w:vAlign w:val="center"/>
          </w:tcPr>
          <w:p>
            <w:pPr>
              <w:jc w:val="center"/>
              <w:rPr>
                <w:rFonts w:ascii="方正仿宋_GBK" w:hAnsi="Times New Roman" w:eastAsia="方正仿宋_GBK" w:cs="Times New Roman"/>
                <w:bCs/>
                <w:sz w:val="18"/>
                <w:szCs w:val="21"/>
              </w:rPr>
            </w:pPr>
            <w:r>
              <w:rPr>
                <w:rFonts w:hint="eastAsia" w:ascii="方正仿宋_GBK" w:hAnsi="Times New Roman" w:eastAsia="方正仿宋_GBK" w:cs="Times New Roman"/>
                <w:bCs/>
                <w:sz w:val="18"/>
                <w:szCs w:val="21"/>
              </w:rPr>
              <w:t>工程师</w:t>
            </w:r>
          </w:p>
        </w:tc>
        <w:tc>
          <w:tcPr>
            <w:tcW w:w="430" w:type="dxa"/>
            <w:vAlign w:val="center"/>
          </w:tcPr>
          <w:p>
            <w:pPr>
              <w:jc w:val="center"/>
              <w:rPr>
                <w:rFonts w:ascii="方正仿宋_GBK" w:hAnsi="Times New Roman" w:eastAsia="方正仿宋_GBK" w:cs="Times New Roman"/>
                <w:bCs/>
                <w:sz w:val="18"/>
                <w:szCs w:val="21"/>
              </w:rPr>
            </w:pPr>
            <w:r>
              <w:rPr>
                <w:rFonts w:hint="eastAsia" w:ascii="方正仿宋_GBK" w:hAnsi="Times New Roman" w:eastAsia="方正仿宋_GBK" w:cs="Times New Roman"/>
                <w:bCs/>
                <w:sz w:val="18"/>
                <w:szCs w:val="21"/>
              </w:rPr>
              <w:t>1</w:t>
            </w:r>
          </w:p>
        </w:tc>
        <w:tc>
          <w:tcPr>
            <w:tcW w:w="500" w:type="dxa"/>
            <w:vAlign w:val="center"/>
          </w:tcPr>
          <w:p>
            <w:pPr>
              <w:jc w:val="center"/>
              <w:rPr>
                <w:rFonts w:ascii="方正仿宋_GBK" w:hAnsi="Times New Roman" w:eastAsia="方正仿宋_GBK" w:cs="Times New Roman"/>
                <w:bCs/>
                <w:sz w:val="18"/>
                <w:szCs w:val="21"/>
              </w:rPr>
            </w:pPr>
            <w:r>
              <w:rPr>
                <w:rFonts w:hint="eastAsia" w:ascii="方正仿宋_GBK" w:hAnsi="Times New Roman" w:eastAsia="方正仿宋_GBK" w:cs="Times New Roman"/>
                <w:bCs/>
                <w:sz w:val="18"/>
                <w:szCs w:val="21"/>
              </w:rPr>
              <w:t>硕士研究生及以上</w:t>
            </w:r>
          </w:p>
        </w:tc>
        <w:tc>
          <w:tcPr>
            <w:tcW w:w="631" w:type="dxa"/>
            <w:vAlign w:val="center"/>
          </w:tcPr>
          <w:p>
            <w:pPr>
              <w:jc w:val="center"/>
              <w:rPr>
                <w:rFonts w:ascii="方正仿宋_GBK" w:hAnsi="Times New Roman" w:eastAsia="方正仿宋_GBK" w:cs="Times New Roman"/>
                <w:bCs/>
                <w:sz w:val="18"/>
                <w:szCs w:val="21"/>
              </w:rPr>
            </w:pPr>
            <w:r>
              <w:rPr>
                <w:rFonts w:hint="eastAsia" w:ascii="方正仿宋_GBK" w:hAnsi="Times New Roman" w:eastAsia="方正仿宋_GBK" w:cs="Times New Roman"/>
                <w:bCs/>
                <w:sz w:val="18"/>
                <w:szCs w:val="21"/>
              </w:rPr>
              <w:t>法学类等相关专业</w:t>
            </w:r>
          </w:p>
        </w:tc>
        <w:tc>
          <w:tcPr>
            <w:tcW w:w="430" w:type="dxa"/>
            <w:vMerge w:val="restart"/>
            <w:vAlign w:val="center"/>
          </w:tcPr>
          <w:p>
            <w:pPr>
              <w:jc w:val="center"/>
              <w:rPr>
                <w:rFonts w:ascii="方正仿宋_GBK" w:hAnsi="Times New Roman" w:eastAsia="方正仿宋_GBK" w:cs="Times New Roman"/>
                <w:bCs/>
                <w:sz w:val="18"/>
                <w:szCs w:val="21"/>
              </w:rPr>
            </w:pPr>
            <w:r>
              <w:rPr>
                <w:rFonts w:hint="eastAsia" w:ascii="方正仿宋_GBK" w:hAnsi="Times New Roman" w:eastAsia="方正仿宋_GBK" w:cs="Times New Roman"/>
                <w:bCs/>
                <w:sz w:val="18"/>
                <w:szCs w:val="21"/>
              </w:rPr>
              <w:t>中共党员优先</w:t>
            </w:r>
          </w:p>
        </w:tc>
        <w:tc>
          <w:tcPr>
            <w:tcW w:w="445" w:type="dxa"/>
            <w:vAlign w:val="center"/>
          </w:tcPr>
          <w:p>
            <w:pPr>
              <w:jc w:val="center"/>
              <w:rPr>
                <w:rFonts w:ascii="方正仿宋_GBK" w:hAnsi="Times New Roman" w:eastAsia="方正仿宋_GBK" w:cs="Times New Roman"/>
                <w:bCs/>
                <w:sz w:val="18"/>
                <w:szCs w:val="21"/>
              </w:rPr>
            </w:pPr>
            <w:r>
              <w:rPr>
                <w:rFonts w:hint="eastAsia" w:ascii="方正仿宋_GBK" w:hAnsi="Times New Roman" w:eastAsia="方正仿宋_GBK" w:cs="Times New Roman"/>
                <w:bCs/>
                <w:sz w:val="18"/>
                <w:szCs w:val="21"/>
              </w:rPr>
              <w:t>否</w:t>
            </w:r>
          </w:p>
        </w:tc>
        <w:tc>
          <w:tcPr>
            <w:tcW w:w="616" w:type="dxa"/>
            <w:vAlign w:val="center"/>
          </w:tcPr>
          <w:p>
            <w:pPr>
              <w:jc w:val="center"/>
              <w:rPr>
                <w:rFonts w:ascii="方正仿宋_GBK" w:hAnsi="Times New Roman" w:eastAsia="方正仿宋_GBK" w:cs="Times New Roman"/>
                <w:bCs/>
                <w:sz w:val="18"/>
                <w:szCs w:val="21"/>
              </w:rPr>
            </w:pPr>
            <w:r>
              <w:rPr>
                <w:rFonts w:hint="eastAsia" w:ascii="方正仿宋_GBK" w:hAnsi="Times New Roman" w:eastAsia="方正仿宋_GBK" w:cs="Times New Roman"/>
                <w:bCs/>
                <w:sz w:val="18"/>
                <w:szCs w:val="21"/>
              </w:rPr>
              <w:t>京内生源</w:t>
            </w:r>
          </w:p>
        </w:tc>
        <w:tc>
          <w:tcPr>
            <w:tcW w:w="1290" w:type="dxa"/>
            <w:vMerge w:val="restart"/>
            <w:vAlign w:val="center"/>
          </w:tcPr>
          <w:p>
            <w:pPr>
              <w:jc w:val="center"/>
              <w:rPr>
                <w:rFonts w:ascii="方正仿宋_GBK" w:hAnsi="Times New Roman" w:eastAsia="方正仿宋_GBK" w:cs="Times New Roman"/>
                <w:bCs/>
                <w:sz w:val="18"/>
                <w:szCs w:val="21"/>
              </w:rPr>
            </w:pPr>
            <w:r>
              <w:rPr>
                <w:rFonts w:hint="eastAsia" w:ascii="方正仿宋_GBK" w:hAnsi="Times New Roman" w:eastAsia="方正仿宋_GBK" w:cs="Times New Roman"/>
                <w:bCs/>
                <w:sz w:val="18"/>
                <w:szCs w:val="21"/>
              </w:rPr>
              <w:t>具有良好的专业素养和文字、语言表达能力，熟练掌握、运用相关办公软件，有较强的组织纪律和保密观念，有较好的团队合作精神，有相关工作经验者优先。</w:t>
            </w:r>
          </w:p>
        </w:tc>
        <w:tc>
          <w:tcPr>
            <w:tcW w:w="4896" w:type="dxa"/>
            <w:vMerge w:val="restart"/>
            <w:vAlign w:val="center"/>
          </w:tcPr>
          <w:p>
            <w:pPr>
              <w:jc w:val="center"/>
              <w:rPr>
                <w:rFonts w:ascii="方正仿宋_GBK" w:hAnsi="Times New Roman" w:eastAsia="方正仿宋_GBK" w:cs="Times New Roman"/>
                <w:bCs/>
                <w:sz w:val="18"/>
                <w:szCs w:val="21"/>
              </w:rPr>
            </w:pPr>
            <w:r>
              <w:rPr>
                <w:rFonts w:hint="eastAsia" w:ascii="方正仿宋_GBK" w:hAnsi="Times New Roman" w:eastAsia="方正仿宋_GBK" w:cs="Times New Roman"/>
                <w:bCs/>
                <w:sz w:val="18"/>
                <w:szCs w:val="21"/>
              </w:rPr>
              <w:t>报考者下载                                        https://www.dr-ipmc.org.cn/home/article/detail/id/115.html</w:t>
            </w:r>
            <w:r>
              <w:rPr>
                <w:rFonts w:hint="eastAsia" w:ascii="方正仿宋_GBK" w:hAnsi="Times New Roman" w:eastAsia="方正仿宋_GBK" w:cs="Times New Roman"/>
                <w:bCs/>
                <w:sz w:val="18"/>
                <w:szCs w:val="21"/>
              </w:rPr>
              <w:br w:type="textWrapping"/>
            </w:r>
            <w:r>
              <w:rPr>
                <w:rFonts w:hint="eastAsia" w:ascii="方正仿宋_GBK" w:hAnsi="Times New Roman" w:eastAsia="方正仿宋_GBK" w:cs="Times New Roman"/>
                <w:bCs/>
                <w:sz w:val="18"/>
                <w:szCs w:val="21"/>
              </w:rPr>
              <w:t>并填写《考生报名表》（请务必准确填写本人姓名、身份证号码、联系电话等信息），于2021年4月15日前发送至电子邮箱：jjwyglzx@163.com。邮件主题和附件名称均为“2021校招-姓名-性别-毕业院校-学历-专业”，例如“2021校招-张三-男-北京大学-硕士研究生-社会学”</w:t>
            </w:r>
          </w:p>
        </w:tc>
        <w:tc>
          <w:tcPr>
            <w:tcW w:w="724" w:type="dxa"/>
            <w:vMerge w:val="restart"/>
            <w:vAlign w:val="center"/>
          </w:tcPr>
          <w:p>
            <w:pPr>
              <w:jc w:val="center"/>
              <w:rPr>
                <w:rFonts w:ascii="方正仿宋_GBK" w:hAnsi="Times New Roman" w:eastAsia="方正仿宋_GBK" w:cs="Times New Roman"/>
                <w:bCs/>
                <w:sz w:val="18"/>
                <w:szCs w:val="21"/>
              </w:rPr>
            </w:pPr>
            <w:r>
              <w:rPr>
                <w:rFonts w:hint="eastAsia" w:ascii="方正仿宋_GBK" w:hAnsi="Times New Roman" w:eastAsia="方正仿宋_GBK" w:cs="Times New Roman"/>
                <w:bCs/>
                <w:sz w:val="18"/>
                <w:szCs w:val="21"/>
              </w:rPr>
              <w:t>自公告发布起至2021年4月15日17时止</w:t>
            </w:r>
          </w:p>
        </w:tc>
        <w:tc>
          <w:tcPr>
            <w:tcW w:w="1373" w:type="dxa"/>
            <w:vMerge w:val="restart"/>
            <w:vAlign w:val="center"/>
          </w:tcPr>
          <w:p>
            <w:pPr>
              <w:jc w:val="center"/>
              <w:rPr>
                <w:rFonts w:ascii="方正仿宋_GBK" w:hAnsi="Times New Roman" w:eastAsia="方正仿宋_GBK" w:cs="Times New Roman"/>
                <w:bCs/>
                <w:sz w:val="18"/>
                <w:szCs w:val="21"/>
              </w:rPr>
            </w:pPr>
            <w:r>
              <w:rPr>
                <w:rFonts w:hint="eastAsia" w:ascii="方正仿宋_GBK" w:hAnsi="Times New Roman" w:eastAsia="方正仿宋_GBK" w:cs="Times New Roman"/>
                <w:bCs/>
                <w:sz w:val="18"/>
                <w:szCs w:val="21"/>
              </w:rPr>
              <w:t xml:space="preserve">010-88653219 </w:t>
            </w:r>
            <w:r>
              <w:rPr>
                <w:rFonts w:hint="eastAsia" w:ascii="方正仿宋_GBK" w:hAnsi="Times New Roman" w:eastAsia="方正仿宋_GBK" w:cs="Times New Roman"/>
                <w:bCs/>
                <w:sz w:val="18"/>
                <w:szCs w:val="21"/>
              </w:rPr>
              <w:br w:type="textWrapping"/>
            </w:r>
            <w:r>
              <w:rPr>
                <w:rFonts w:hint="eastAsia" w:ascii="方正仿宋_GBK" w:hAnsi="Times New Roman" w:eastAsia="方正仿宋_GBK" w:cs="Times New Roman"/>
                <w:bCs/>
                <w:sz w:val="18"/>
                <w:szCs w:val="21"/>
              </w:rPr>
              <w:t>胡老师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trPr>
        <w:tc>
          <w:tcPr>
            <w:tcW w:w="574" w:type="dxa"/>
            <w:vMerge w:val="continue"/>
            <w:vAlign w:val="center"/>
          </w:tcPr>
          <w:p>
            <w:pPr>
              <w:jc w:val="center"/>
              <w:rPr>
                <w:rFonts w:ascii="方正仿宋_GBK" w:hAnsi="Times New Roman" w:eastAsia="方正仿宋_GBK" w:cs="Times New Roman"/>
                <w:bCs/>
                <w:sz w:val="18"/>
                <w:szCs w:val="21"/>
              </w:rPr>
            </w:pPr>
          </w:p>
        </w:tc>
        <w:tc>
          <w:tcPr>
            <w:tcW w:w="786" w:type="dxa"/>
            <w:vAlign w:val="center"/>
          </w:tcPr>
          <w:p>
            <w:pPr>
              <w:jc w:val="center"/>
              <w:rPr>
                <w:rFonts w:ascii="方正仿宋_GBK" w:hAnsi="Times New Roman" w:eastAsia="方正仿宋_GBK" w:cs="Times New Roman"/>
                <w:bCs/>
                <w:sz w:val="18"/>
                <w:szCs w:val="21"/>
              </w:rPr>
            </w:pPr>
            <w:r>
              <w:rPr>
                <w:rFonts w:hint="eastAsia" w:ascii="方正仿宋_GBK" w:hAnsi="Times New Roman" w:eastAsia="方正仿宋_GBK" w:cs="Times New Roman"/>
                <w:bCs/>
                <w:sz w:val="18"/>
                <w:szCs w:val="21"/>
              </w:rPr>
              <w:t>机关房产管理处</w:t>
            </w:r>
          </w:p>
        </w:tc>
        <w:tc>
          <w:tcPr>
            <w:tcW w:w="560" w:type="dxa"/>
            <w:vAlign w:val="center"/>
          </w:tcPr>
          <w:p>
            <w:pPr>
              <w:jc w:val="center"/>
              <w:rPr>
                <w:rFonts w:ascii="方正仿宋_GBK" w:hAnsi="Times New Roman" w:eastAsia="方正仿宋_GBK" w:cs="Times New Roman"/>
                <w:bCs/>
                <w:sz w:val="18"/>
                <w:szCs w:val="21"/>
              </w:rPr>
            </w:pPr>
            <w:r>
              <w:rPr>
                <w:rFonts w:hint="eastAsia" w:ascii="方正仿宋_GBK" w:hAnsi="Times New Roman" w:eastAsia="方正仿宋_GBK" w:cs="Times New Roman"/>
                <w:bCs/>
                <w:sz w:val="18"/>
                <w:szCs w:val="21"/>
              </w:rPr>
              <w:t>工程师</w:t>
            </w:r>
          </w:p>
        </w:tc>
        <w:tc>
          <w:tcPr>
            <w:tcW w:w="430" w:type="dxa"/>
            <w:vAlign w:val="center"/>
          </w:tcPr>
          <w:p>
            <w:pPr>
              <w:jc w:val="center"/>
              <w:rPr>
                <w:rFonts w:ascii="方正仿宋_GBK" w:hAnsi="Times New Roman" w:eastAsia="方正仿宋_GBK" w:cs="Times New Roman"/>
                <w:bCs/>
                <w:sz w:val="18"/>
                <w:szCs w:val="21"/>
              </w:rPr>
            </w:pPr>
            <w:r>
              <w:rPr>
                <w:rFonts w:hint="eastAsia" w:ascii="方正仿宋_GBK" w:hAnsi="Times New Roman" w:eastAsia="方正仿宋_GBK" w:cs="Times New Roman"/>
                <w:bCs/>
                <w:sz w:val="18"/>
                <w:szCs w:val="21"/>
              </w:rPr>
              <w:t>1</w:t>
            </w:r>
          </w:p>
        </w:tc>
        <w:tc>
          <w:tcPr>
            <w:tcW w:w="500" w:type="dxa"/>
            <w:vAlign w:val="center"/>
          </w:tcPr>
          <w:p>
            <w:pPr>
              <w:jc w:val="center"/>
              <w:rPr>
                <w:rFonts w:ascii="方正仿宋_GBK" w:hAnsi="Times New Roman" w:eastAsia="方正仿宋_GBK" w:cs="Times New Roman"/>
                <w:bCs/>
                <w:sz w:val="18"/>
                <w:szCs w:val="21"/>
              </w:rPr>
            </w:pPr>
            <w:r>
              <w:rPr>
                <w:rFonts w:hint="eastAsia" w:ascii="方正仿宋_GBK" w:hAnsi="Times New Roman" w:eastAsia="方正仿宋_GBK" w:cs="Times New Roman"/>
                <w:bCs/>
                <w:sz w:val="18"/>
                <w:szCs w:val="21"/>
              </w:rPr>
              <w:t>硕士研究生及以上</w:t>
            </w:r>
          </w:p>
        </w:tc>
        <w:tc>
          <w:tcPr>
            <w:tcW w:w="631" w:type="dxa"/>
            <w:vAlign w:val="center"/>
          </w:tcPr>
          <w:p>
            <w:pPr>
              <w:jc w:val="center"/>
              <w:rPr>
                <w:rFonts w:ascii="方正仿宋_GBK" w:hAnsi="Times New Roman" w:eastAsia="方正仿宋_GBK" w:cs="Times New Roman"/>
                <w:bCs/>
                <w:sz w:val="18"/>
                <w:szCs w:val="21"/>
              </w:rPr>
            </w:pPr>
            <w:r>
              <w:rPr>
                <w:rFonts w:hint="eastAsia" w:ascii="方正仿宋_GBK" w:hAnsi="Times New Roman" w:eastAsia="方正仿宋_GBK" w:cs="Times New Roman"/>
                <w:bCs/>
                <w:sz w:val="18"/>
                <w:szCs w:val="21"/>
              </w:rPr>
              <w:t>土木工程学类等相关专业</w:t>
            </w:r>
          </w:p>
        </w:tc>
        <w:tc>
          <w:tcPr>
            <w:tcW w:w="430" w:type="dxa"/>
            <w:vMerge w:val="continue"/>
            <w:vAlign w:val="center"/>
          </w:tcPr>
          <w:p>
            <w:pPr>
              <w:jc w:val="center"/>
              <w:rPr>
                <w:rFonts w:ascii="方正仿宋_GBK" w:hAnsi="Times New Roman" w:eastAsia="方正仿宋_GBK" w:cs="Times New Roman"/>
                <w:bCs/>
                <w:sz w:val="18"/>
                <w:szCs w:val="21"/>
              </w:rPr>
            </w:pPr>
          </w:p>
        </w:tc>
        <w:tc>
          <w:tcPr>
            <w:tcW w:w="445" w:type="dxa"/>
            <w:vAlign w:val="center"/>
          </w:tcPr>
          <w:p>
            <w:pPr>
              <w:jc w:val="center"/>
              <w:rPr>
                <w:rFonts w:ascii="方正仿宋_GBK" w:hAnsi="Times New Roman" w:eastAsia="方正仿宋_GBK" w:cs="Times New Roman"/>
                <w:bCs/>
                <w:sz w:val="18"/>
                <w:szCs w:val="21"/>
              </w:rPr>
            </w:pPr>
            <w:r>
              <w:rPr>
                <w:rFonts w:hint="eastAsia" w:ascii="方正仿宋_GBK" w:hAnsi="Times New Roman" w:eastAsia="方正仿宋_GBK" w:cs="Times New Roman"/>
                <w:bCs/>
                <w:sz w:val="18"/>
                <w:szCs w:val="21"/>
              </w:rPr>
              <w:t>否</w:t>
            </w:r>
          </w:p>
        </w:tc>
        <w:tc>
          <w:tcPr>
            <w:tcW w:w="616" w:type="dxa"/>
            <w:vAlign w:val="center"/>
          </w:tcPr>
          <w:p>
            <w:pPr>
              <w:jc w:val="center"/>
              <w:rPr>
                <w:rFonts w:ascii="方正仿宋_GBK" w:hAnsi="Times New Roman" w:eastAsia="方正仿宋_GBK" w:cs="Times New Roman"/>
                <w:bCs/>
                <w:sz w:val="18"/>
                <w:szCs w:val="21"/>
              </w:rPr>
            </w:pPr>
            <w:r>
              <w:rPr>
                <w:rFonts w:hint="eastAsia" w:ascii="方正仿宋_GBK" w:hAnsi="Times New Roman" w:eastAsia="方正仿宋_GBK" w:cs="Times New Roman"/>
                <w:bCs/>
                <w:sz w:val="18"/>
                <w:szCs w:val="21"/>
              </w:rPr>
              <w:t>京内生源</w:t>
            </w:r>
          </w:p>
        </w:tc>
        <w:tc>
          <w:tcPr>
            <w:tcW w:w="1290" w:type="dxa"/>
            <w:vMerge w:val="continue"/>
            <w:vAlign w:val="center"/>
          </w:tcPr>
          <w:p>
            <w:pPr>
              <w:jc w:val="center"/>
              <w:rPr>
                <w:rFonts w:ascii="方正仿宋_GBK" w:hAnsi="Times New Roman" w:eastAsia="方正仿宋_GBK" w:cs="Times New Roman"/>
                <w:bCs/>
                <w:sz w:val="18"/>
                <w:szCs w:val="21"/>
              </w:rPr>
            </w:pPr>
          </w:p>
        </w:tc>
        <w:tc>
          <w:tcPr>
            <w:tcW w:w="4896" w:type="dxa"/>
            <w:vMerge w:val="continue"/>
            <w:vAlign w:val="center"/>
          </w:tcPr>
          <w:p>
            <w:pPr>
              <w:jc w:val="center"/>
              <w:rPr>
                <w:rFonts w:ascii="方正仿宋_GBK" w:hAnsi="Times New Roman" w:eastAsia="方正仿宋_GBK" w:cs="Times New Roman"/>
                <w:bCs/>
                <w:sz w:val="18"/>
                <w:szCs w:val="21"/>
              </w:rPr>
            </w:pPr>
          </w:p>
        </w:tc>
        <w:tc>
          <w:tcPr>
            <w:tcW w:w="724" w:type="dxa"/>
            <w:vMerge w:val="continue"/>
            <w:vAlign w:val="center"/>
          </w:tcPr>
          <w:p>
            <w:pPr>
              <w:jc w:val="center"/>
              <w:rPr>
                <w:rFonts w:ascii="方正仿宋_GBK" w:hAnsi="Times New Roman" w:eastAsia="方正仿宋_GBK" w:cs="Times New Roman"/>
                <w:bCs/>
                <w:sz w:val="18"/>
                <w:szCs w:val="21"/>
              </w:rPr>
            </w:pPr>
          </w:p>
        </w:tc>
        <w:tc>
          <w:tcPr>
            <w:tcW w:w="1373" w:type="dxa"/>
            <w:vMerge w:val="continue"/>
            <w:vAlign w:val="center"/>
          </w:tcPr>
          <w:p>
            <w:pPr>
              <w:jc w:val="center"/>
              <w:rPr>
                <w:rFonts w:ascii="方正仿宋_GBK" w:hAnsi="Times New Roman" w:eastAsia="方正仿宋_GBK" w:cs="Times New Roman"/>
                <w:bCs/>
                <w:sz w:val="18"/>
                <w:szCs w:val="21"/>
              </w:rPr>
            </w:pPr>
          </w:p>
        </w:tc>
      </w:tr>
    </w:tbl>
    <w:p>
      <w:pPr>
        <w:spacing w:line="588" w:lineRule="exact"/>
        <w:ind w:firstLine="600" w:firstLineChars="200"/>
        <w:jc w:val="center"/>
        <w:rPr>
          <w:rFonts w:ascii="Times New Roman" w:hAnsi="Times New Roman" w:eastAsia="方正仿宋_GBK" w:cs="Times New Roman"/>
          <w:b/>
          <w:sz w:val="30"/>
          <w:szCs w:val="30"/>
        </w:rPr>
      </w:pPr>
      <w:r>
        <w:rPr>
          <w:rFonts w:hint="eastAsia" w:ascii="Times New Roman" w:hAnsi="Times New Roman" w:eastAsia="方正仿宋_GBK" w:cs="Times New Roman"/>
          <w:b/>
          <w:sz w:val="30"/>
          <w:szCs w:val="30"/>
        </w:rPr>
        <w:t>附件2   国家发展改革委基建物业管理中心2021年度高校毕业生公开招聘岗位一览表</w:t>
      </w:r>
      <w:bookmarkStart w:id="0" w:name="_GoBack"/>
      <w:bookmarkEnd w:id="0"/>
    </w:p>
    <w:sectPr>
      <w:footerReference r:id="rId4" w:type="default"/>
      <w:pgSz w:w="16838" w:h="11906" w:orient="landscape"/>
      <w:pgMar w:top="1616" w:right="1985" w:bottom="1616" w:left="1814" w:header="851" w:footer="147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82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40894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408940"/>
                      </a:xfrm>
                      <a:prstGeom prst="rect">
                        <a:avLst/>
                      </a:prstGeom>
                      <a:noFill/>
                      <a:ln w="6350">
                        <a:noFill/>
                      </a:ln>
                      <a:effectLst/>
                    </wps:spPr>
                    <wps:txbx>
                      <w:txbxContent>
                        <w:sdt>
                          <w:sdtPr>
                            <w:id w:val="-2042736467"/>
                          </w:sdtPr>
                          <w:sdtEndPr>
                            <w:rPr>
                              <w:rFonts w:ascii="Times New Roman" w:hAnsi="Times New Roman" w:cs="Times New Roman"/>
                              <w:sz w:val="28"/>
                              <w:szCs w:val="28"/>
                            </w:rPr>
                          </w:sdtEndPr>
                          <w:sdtContent>
                            <w:p>
                              <w:pPr>
                                <w:pStyle w:val="4"/>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p>
                          </w:sdtContent>
                        </w:sdt>
                        <w:p>
                          <w:pPr>
                            <w:rPr>
                              <w:rFonts w:ascii="Times New Roman" w:hAnsi="Times New Roman" w:cs="Times New Roman"/>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32.2pt;width:9.05pt;mso-position-horizontal:center;mso-position-horizontal-relative:margin;mso-wrap-style:none;z-index:251659264;mso-width-relative:page;mso-height-relative:page;" filled="f" stroked="f" coordsize="21600,21600" o:gfxdata="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7rUjitEAAAADAQAADwAAAAAAAAABACAAAAAiAAAAZHJzL2Rvd25yZXYueG1s&#10;UEsBAhQAFAAAAAgAh07iQC/+lec4AgAAYQQAAA4AAAAAAAAAAQAgAAAAIAEAAGRycy9lMm9Eb2Mu&#10;eG1sUEsFBgAAAAAGAAYAWQEAAMoFAAAAAA==&#10;">
              <v:fill on="f" focussize="0,0"/>
              <v:stroke on="f" weight="0.5pt"/>
              <v:imagedata o:title=""/>
              <o:lock v:ext="edit" aspectratio="f"/>
              <v:textbox inset="0mm,0mm,0mm,0mm" style="mso-fit-shape-to-text:t;">
                <w:txbxContent>
                  <w:sdt>
                    <w:sdtPr>
                      <w:id w:val="-2042736467"/>
                    </w:sdtPr>
                    <w:sdtEndPr>
                      <w:rPr>
                        <w:rFonts w:ascii="Times New Roman" w:hAnsi="Times New Roman" w:cs="Times New Roman"/>
                        <w:sz w:val="28"/>
                        <w:szCs w:val="28"/>
                      </w:rPr>
                    </w:sdtEndPr>
                    <w:sdtContent>
                      <w:p>
                        <w:pPr>
                          <w:pStyle w:val="4"/>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p>
                    </w:sdtContent>
                  </w:sdt>
                  <w:p>
                    <w:pPr>
                      <w:rPr>
                        <w:rFonts w:ascii="Times New Roman" w:hAnsi="Times New Roman" w:cs="Times New Roman"/>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cs="Times New Roman"/>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40894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14935" cy="408940"/>
                      </a:xfrm>
                      <a:prstGeom prst="rect">
                        <a:avLst/>
                      </a:prstGeom>
                      <a:noFill/>
                      <a:ln w="6350">
                        <a:noFill/>
                      </a:ln>
                      <a:effectLst/>
                    </wps:spPr>
                    <wps:txbx>
                      <w:txbxContent>
                        <w:sdt>
                          <w:sdtPr>
                            <w:id w:val="9386371"/>
                          </w:sdtPr>
                          <w:sdtEndPr>
                            <w:rPr>
                              <w:rFonts w:ascii="Times New Roman" w:hAnsi="Times New Roman" w:cs="Times New Roman"/>
                              <w:sz w:val="28"/>
                              <w:szCs w:val="28"/>
                            </w:rPr>
                          </w:sdtEndPr>
                          <w:sdtContent>
                            <w:p>
                              <w:pPr>
                                <w:pStyle w:val="4"/>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p>
                          </w:sdtContent>
                        </w:sdt>
                        <w:p>
                          <w:pPr>
                            <w:rPr>
                              <w:rFonts w:ascii="Times New Roman" w:hAnsi="Times New Roman" w:cs="Times New Roman"/>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32.2pt;width:9.05pt;mso-position-horizontal:center;mso-position-horizontal-relative:margin;mso-wrap-style:none;z-index:251661312;mso-width-relative:page;mso-height-relative:page;" filled="f" stroked="f" coordsize="21600,21600" o:gfxdata="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61I4rRAAAAAwEAAA8AAAAAAAAAAQAgAAAAIgAAAGRycy9kb3ducmV2LnhtbFBL&#10;AQIUABQAAAAIAIdO4kAWBx0cNgIAAGEEAAAOAAAAAAAAAAEAIAAAACABAABkcnMvZTJvRG9jLnht&#10;bFBLBQYAAAAABgAGAFkBAADIBQAAAAA=&#10;">
              <v:fill on="f" focussize="0,0"/>
              <v:stroke on="f" weight="0.5pt"/>
              <v:imagedata o:title=""/>
              <o:lock v:ext="edit" aspectratio="f"/>
              <v:textbox inset="0mm,0mm,0mm,0mm" style="mso-fit-shape-to-text:t;">
                <w:txbxContent>
                  <w:sdt>
                    <w:sdtPr>
                      <w:id w:val="9386371"/>
                    </w:sdtPr>
                    <w:sdtEndPr>
                      <w:rPr>
                        <w:rFonts w:ascii="Times New Roman" w:hAnsi="Times New Roman" w:cs="Times New Roman"/>
                        <w:sz w:val="28"/>
                        <w:szCs w:val="28"/>
                      </w:rPr>
                    </w:sdtEndPr>
                    <w:sdtContent>
                      <w:p>
                        <w:pPr>
                          <w:pStyle w:val="4"/>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p>
                    </w:sdtContent>
                  </w:sdt>
                  <w:p>
                    <w:pPr>
                      <w:rPr>
                        <w:rFonts w:ascii="Times New Roman" w:hAnsi="Times New Roman" w:cs="Times New Roman"/>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1D"/>
    <w:rsid w:val="000169CB"/>
    <w:rsid w:val="00052EF5"/>
    <w:rsid w:val="00081BA5"/>
    <w:rsid w:val="00102699"/>
    <w:rsid w:val="00174B76"/>
    <w:rsid w:val="001E26B5"/>
    <w:rsid w:val="00213817"/>
    <w:rsid w:val="002416C9"/>
    <w:rsid w:val="00280D22"/>
    <w:rsid w:val="00382DEA"/>
    <w:rsid w:val="00467A83"/>
    <w:rsid w:val="004B7720"/>
    <w:rsid w:val="00526899"/>
    <w:rsid w:val="005D4DCD"/>
    <w:rsid w:val="006563CE"/>
    <w:rsid w:val="006C0EB0"/>
    <w:rsid w:val="006D4A35"/>
    <w:rsid w:val="007A2936"/>
    <w:rsid w:val="007E74A1"/>
    <w:rsid w:val="00872BC4"/>
    <w:rsid w:val="008858E3"/>
    <w:rsid w:val="008A3571"/>
    <w:rsid w:val="00966142"/>
    <w:rsid w:val="00981A29"/>
    <w:rsid w:val="009D206F"/>
    <w:rsid w:val="00A129E7"/>
    <w:rsid w:val="00A318C5"/>
    <w:rsid w:val="00A41CAE"/>
    <w:rsid w:val="00AE18CD"/>
    <w:rsid w:val="00B313FF"/>
    <w:rsid w:val="00B50452"/>
    <w:rsid w:val="00BC69AB"/>
    <w:rsid w:val="00C62E39"/>
    <w:rsid w:val="00C96600"/>
    <w:rsid w:val="00C96D13"/>
    <w:rsid w:val="00CC2B47"/>
    <w:rsid w:val="00D1120C"/>
    <w:rsid w:val="00D3623E"/>
    <w:rsid w:val="00D37BBA"/>
    <w:rsid w:val="00D6739C"/>
    <w:rsid w:val="00DF474E"/>
    <w:rsid w:val="00E02E1D"/>
    <w:rsid w:val="00E35E0F"/>
    <w:rsid w:val="00F37221"/>
    <w:rsid w:val="00FD2148"/>
    <w:rsid w:val="00FF75E6"/>
    <w:rsid w:val="021E5F01"/>
    <w:rsid w:val="0F7F8660"/>
    <w:rsid w:val="2EEC6DB2"/>
    <w:rsid w:val="33F72C8B"/>
    <w:rsid w:val="5C224FE7"/>
    <w:rsid w:val="62E32AA6"/>
    <w:rsid w:val="77F019E7"/>
    <w:rsid w:val="79570C07"/>
    <w:rsid w:val="FFFFA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3"/>
    <w:semiHidden/>
    <w:unhideWhenUsed/>
    <w:qFormat/>
    <w:uiPriority w:val="99"/>
    <w:rPr>
      <w:rFonts w:ascii="宋体" w:eastAsia="宋体"/>
      <w:sz w:val="18"/>
      <w:szCs w:val="18"/>
    </w:r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semiHidden/>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qFormat/>
    <w:uiPriority w:val="99"/>
    <w:rPr>
      <w:sz w:val="18"/>
      <w:szCs w:val="18"/>
    </w:rPr>
  </w:style>
  <w:style w:type="character" w:customStyle="1" w:styleId="11">
    <w:name w:val="页脚 Char"/>
    <w:basedOn w:val="9"/>
    <w:link w:val="4"/>
    <w:qFormat/>
    <w:uiPriority w:val="99"/>
    <w:rPr>
      <w:sz w:val="18"/>
      <w:szCs w:val="18"/>
    </w:rPr>
  </w:style>
  <w:style w:type="character" w:customStyle="1" w:styleId="12">
    <w:name w:val="批注框文本 Char"/>
    <w:basedOn w:val="9"/>
    <w:link w:val="3"/>
    <w:semiHidden/>
    <w:qFormat/>
    <w:uiPriority w:val="99"/>
    <w:rPr>
      <w:kern w:val="2"/>
      <w:sz w:val="18"/>
      <w:szCs w:val="18"/>
    </w:rPr>
  </w:style>
  <w:style w:type="character" w:customStyle="1" w:styleId="13">
    <w:name w:val="文档结构图 Char"/>
    <w:basedOn w:val="9"/>
    <w:link w:val="2"/>
    <w:semiHidden/>
    <w:qFormat/>
    <w:uiPriority w:val="99"/>
    <w:rPr>
      <w:rFonts w:ascii="宋体" w:eastAsia="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481</Words>
  <Characters>2742</Characters>
  <Lines>22</Lines>
  <Paragraphs>6</Paragraphs>
  <TotalTime>2</TotalTime>
  <ScaleCrop>false</ScaleCrop>
  <LinksUpToDate>false</LinksUpToDate>
  <CharactersWithSpaces>3217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2021-03-25T17:03:00Z</dcterms:created>
  <dc:creator>lenovo</dc:creator>
  <cp:lastModifiedBy>user</cp:lastModifiedBy>
  <cp:lastPrinted>2021-03-30T12:22:00Z</cp:lastPrinted>
  <dcterms:modified xsi:type="dcterms:W3CDTF">2021-04-02T09:02:45Z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