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sz w:val="36"/>
          <w:szCs w:val="36"/>
        </w:rPr>
        <w:t>水利部信息中心（水利部水文水资源监测预报中心）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1年度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公开招聘工作人员公告</w:t>
      </w:r>
    </w:p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</w:rPr>
      </w:pP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根据工作需要，202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水利部信息中心（水利部水文水资源监测预报中心）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公开招聘工作人员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5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名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。现将有关事项公告如下：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一、招聘对象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全国普通高等院校统招统分202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，凡在入学前签订了定向培养和委托培养协议的定向生、委培生，海外留学归国人员，不属于本次招聘范围。京外生源必须符合人社部办理进京落户政策规定的条件。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二、报考条件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1．具有中华人民共和国国籍；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2．遵守宪法和法律；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3．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/>
        </w:rPr>
        <w:t>政治立场坚定，拥护中国共产党的领导和中国特色社会主义制度；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4．具有良好的品行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eastAsia="zh-CN"/>
        </w:rPr>
        <w:t>以及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岗位所需的专业或技能条件；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5．适应岗位要求的身体条件；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6．18周岁以上、35周岁以下（198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至200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期间出生）；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7．考生不得报考录用后即构成回避关系的职位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．岗位所需要的其他条件。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三、招聘岗位及岗位要求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招聘单位简介、招聘岗位信息详见《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水利部信息中心（水利部水文水资源监测预报中心）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公开招聘工作人员单位简介》（附件1）、《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水利部信息中心（水利部水文水资源监测预报中心）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公开招聘工作人员岗位信息》（附件2）。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四、报名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1．报名时间：202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23日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至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4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9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2．报名方法：采取网上报名方式，不设现场报名。报考人员请登录中国水利人才网（http://rencai.mwr.cn/），进入水利部所属在京单位公开招聘工作人员主页（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http://zjdw2021.slrsks.cn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）进行注册报名。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报考人员只能选择单位中的一个职位进行报名。报名实行诚信承诺制，报考者须如实提交有关信息和材料，凡弄虚作假的，一经查实，即取消考试资格或聘用资格。</w:t>
      </w:r>
    </w:p>
    <w:p>
      <w:pPr>
        <w:keepNext w:val="0"/>
        <w:keepLines w:val="0"/>
        <w:widowControl/>
        <w:suppressLineNumbers w:val="0"/>
        <w:wordWrap/>
        <w:autoSpaceDE/>
        <w:autoSpaceDN/>
        <w:snapToGrid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default"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b w:val="0"/>
          <w:color w:val="000000"/>
          <w:kern w:val="2"/>
          <w:sz w:val="32"/>
          <w:szCs w:val="32"/>
          <w:lang w:val="en-US" w:eastAsia="zh-CN" w:bidi="ar"/>
        </w:rPr>
        <w:t>3.资格审核。对报名人员进行资格审核，同一岗位通过资格审核人数与该岗位招聘人数的比例达到3:1方可开考，达不到该比例的，视情况减少该岗位招聘人数或取消该岗位招聘计划。</w:t>
      </w:r>
    </w:p>
    <w:p>
      <w:pPr>
        <w:ind w:firstLine="640" w:firstLineChars="200"/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应届毕业生办理聘用手续时，需要同时提供相应的毕业证、学位证以及202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年毕业生报到证，否则取消聘用资格，考生可根据此情况选择是否报考。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五、考试</w:t>
      </w:r>
    </w:p>
    <w:p>
      <w:pPr>
        <w:keepNext w:val="0"/>
        <w:keepLines w:val="0"/>
        <w:widowControl w:val="0"/>
        <w:suppressLineNumbers w:val="0"/>
        <w:shd w:val="clear" w:color="auto" w:fill="auto"/>
        <w:wordWrap/>
        <w:snapToGrid/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1.第一轮考试：采取笔试或面试方式，委托水利部人才资源开发中心组织实施，具体方式视新冠肺炎疫情防控情况另行通知。根据考生成绩从高到低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第二轮考试人数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与聘用计划人数5：1的比例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确定进入第二轮考试的人选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，第二轮考试人数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与聘用计划人数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5:1的，需达到合格分数线方可进入第二轮考试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。进入第二轮考试人员名单将在水利部信息中心（水利部水文水资源监测预报中心）网站、中国水利人才网发布。第一轮成绩不计入最后的总成绩。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2.第二轮考试：主要采取面试方式组织开展，由我中心组织实施，具体方式视新冠肺炎疫情防控情况另行通知。考试的有关具体事宜将在水利部信息中心（水利部水文水资源监测预报中心）网站和中国水利人才网发布。</w:t>
      </w:r>
    </w:p>
    <w:p>
      <w:pPr>
        <w:widowControl w:val="0"/>
        <w:shd w:val="clear" w:color="auto" w:fill="auto"/>
        <w:spacing w:after="0"/>
        <w:ind w:firstLine="640" w:firstLineChars="200"/>
        <w:jc w:val="both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视疫情防控情况，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有关具体事宜将在中国水利人才网（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http://rencai.mwr.cn/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水利部信息中心（水利部水文水资源监测预报中心）官网（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http://xxzx.mwr.gov.cn/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公布，请考生关注。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六、体检和考察</w:t>
      </w:r>
    </w:p>
    <w:p>
      <w:pPr>
        <w:shd w:val="clear" w:color="auto" w:fill="auto"/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按照招聘职位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拟招聘人数1：1的比例确定参加体检、考察人选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根据疫情情况对拟录用人选进行考察，并安排拟录用人选参照公务员体检标准进行体检。拟录用人选需携带本人身份证到指定医院体检，体检标准按照《公务员录用体检通用标准（试行）》执行。不按时参加体检者，视同放弃资格。考察和体检不合格的，不予录用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七、拟聘用人员公示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lang w:bidi="ar"/>
        </w:rPr>
        <w:t>拟聘用人员名单在中央和国家机关所属事业单位公开招聘服务平台、中国水利人才网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eastAsia="zh-CN" w:bidi="ar"/>
        </w:rPr>
        <w:t>、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 w:bidi="ar"/>
        </w:rPr>
        <w:t>水利部信息中心（水利部水文水资源监测预报中心）</w:t>
      </w:r>
      <w:r>
        <w:rPr>
          <w:rFonts w:hint="eastAsia" w:ascii="仿宋_GB2312" w:hAnsi="Times New Roman" w:eastAsia="仿宋_GB2312" w:cs="宋体"/>
          <w:b w:val="0"/>
          <w:color w:val="000000"/>
          <w:kern w:val="2"/>
          <w:sz w:val="32"/>
          <w:szCs w:val="32"/>
          <w:shd w:val="clear"/>
          <w:lang w:val="en-US" w:eastAsia="zh-CN" w:bidi="ar"/>
        </w:rPr>
        <w:t>网站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bidi="ar"/>
        </w:rPr>
        <w:t>，面向社会公示。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八、聘用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公示结束无异议后，由各招聘单位按相关规定办理聘用手续。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九、咨询电话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报名咨询电话：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010-6320</w:t>
      </w:r>
      <w:r>
        <w:rPr>
          <w:rFonts w:hint="default" w:ascii="仿宋_GB2312" w:hAnsi="Times New Roman" w:eastAsia="仿宋_GB2312" w:cs="宋体"/>
          <w:color w:val="000000"/>
          <w:sz w:val="32"/>
          <w:szCs w:val="32"/>
          <w:shd w:val="clear"/>
          <w:lang w:val="en-US" w:eastAsia="zh-CN" w:bidi="ar"/>
        </w:rPr>
        <w:t>2429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技术咨询电话：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010-6320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4113</w:t>
      </w:r>
    </w:p>
    <w:p>
      <w:pPr>
        <w:ind w:left="1839" w:leftChars="266" w:hanging="1280" w:hangingChars="400"/>
        <w:rPr>
          <w:rStyle w:val="5"/>
          <w:rFonts w:ascii="仿宋_GB2312" w:hAnsi="Times New Roman" w:eastAsia="仿宋_GB2312" w:cs="宋体"/>
          <w:sz w:val="32"/>
          <w:szCs w:val="32"/>
        </w:rPr>
      </w:pPr>
    </w:p>
    <w:p>
      <w:pPr>
        <w:ind w:firstLine="640" w:firstLineChars="200"/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</w:pP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begin"/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instrText xml:space="preserve"> HYPERLINK "http://rencai.chinawater.net.cn/webadmin/UploadFiles/file/20170213/20170213160891549154.xls" \t "http://rencai.chinawater.net.cn/_blank" </w:instrTex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separate"/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t>附件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：</w:t>
      </w:r>
    </w:p>
    <w:p>
      <w:pPr>
        <w:ind w:firstLine="640" w:firstLineChars="200"/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</w:pP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t>1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.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t>水利部信息中心（水利部水文水资源监测预报中心）公开招聘工作人员单位简介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end"/>
      </w:r>
    </w:p>
    <w:p>
      <w:pPr>
        <w:ind w:firstLine="640" w:firstLineChars="200"/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</w:pP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begin"/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instrText xml:space="preserve"> HYPERLINK "http://rencai.chinawater.net.cn/webadmin/UploadFiles/file/20170214/20170214162168626862.xls" \t "http://rencai.chinawater.net.cn/_blank" </w:instrTex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separate"/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t>2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.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t>水利部信息中心（水利部水文水资源监测预报中心）公开招聘工作人员岗位信息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end"/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Times New Roman" w:eastAsia="仿宋_GB2312"/>
          <w:sz w:val="32"/>
          <w:szCs w:val="32"/>
        </w:rPr>
        <w:t xml:space="preserve">水利部信息中心                                      </w:t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23日</w:t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</w:rPr>
      </w:pPr>
    </w:p>
    <w:p>
      <w:pPr>
        <w:jc w:val="center"/>
        <w:rPr>
          <w:rFonts w:hint="eastAsia" w:ascii="仿宋_GB2312" w:hAnsi="Times New Roman" w:eastAsia="仿宋_GB2312"/>
          <w:sz w:val="32"/>
          <w:szCs w:val="32"/>
        </w:rPr>
      </w:pPr>
    </w:p>
    <w:p>
      <w:pPr>
        <w:jc w:val="both"/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</w:rPr>
      </w:pPr>
    </w:p>
    <w:p>
      <w:pPr>
        <w:rPr>
          <w:rFonts w:hint="eastAsia"/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br w:type="page"/>
      </w:r>
    </w:p>
    <w:p>
      <w:pPr>
        <w:jc w:val="both"/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</w:rPr>
        <w:t>附件1</w:t>
      </w:r>
      <w:bookmarkStart w:id="0" w:name="OLE_LINK1"/>
    </w:p>
    <w:bookmarkEnd w:id="0"/>
    <w:p>
      <w:pPr>
        <w:jc w:val="both"/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</w:rPr>
      </w:pPr>
    </w:p>
    <w:tbl>
      <w:tblPr>
        <w:tblStyle w:val="3"/>
        <w:tblW w:w="13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8717"/>
        <w:gridCol w:w="1732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水利部信息中心（水利部水文水资源监测预报中心）公开招聘工作人员单位简介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 w:hRule="atLeast"/>
        </w:trPr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水利部信息中心（水利部水文水资源监测预报中心）</w:t>
            </w:r>
          </w:p>
        </w:tc>
        <w:tc>
          <w:tcPr>
            <w:tcW w:w="8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直属公益一类事业单位。主要职责是：指导全国水利信息化、水利网络安全、水利通信业务建设，组织实施水文情报预报工作，承担全国水文水资源监测评价相关工作，承担部机关通信、网络、信息系统以及行业重要系统运行维护，为党中央、国务院和水利部提供实时水雨情和预测预报预警信息，为防汛抗旱、防灾减灾、水资源管理和水生态文明建设等提供支撑保障。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010-63202429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"http://xxzx.mwr.gov.cn/"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http://xxzx.mwr.gov.cn/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Style w:val="5"/>
          <w:rFonts w:hint="eastAsia" w:ascii="仿宋_GB2312" w:hAnsi="Times New Roman" w:eastAsia="仿宋_GB2312" w:cs="宋体"/>
          <w:sz w:val="32"/>
          <w:szCs w:val="32"/>
          <w:highlight w:val="yellow"/>
          <w:lang w:val="en-US" w:eastAsia="zh-CN"/>
        </w:rPr>
      </w:pPr>
      <w:r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</w:rPr>
        <w:t>附件2</w:t>
      </w:r>
    </w:p>
    <w:tbl>
      <w:tblPr>
        <w:tblStyle w:val="3"/>
        <w:tblW w:w="13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909"/>
        <w:gridCol w:w="615"/>
        <w:gridCol w:w="911"/>
        <w:gridCol w:w="852"/>
        <w:gridCol w:w="1491"/>
        <w:gridCol w:w="610"/>
        <w:gridCol w:w="3083"/>
        <w:gridCol w:w="1080"/>
        <w:gridCol w:w="924"/>
        <w:gridCol w:w="829"/>
        <w:gridCol w:w="1584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388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水利部信息中心（水利部水文水资源监测预报中心）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公开招聘工作人员岗位信息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应聘人员条件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他</w:t>
            </w: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水利部信息中心（水利部水文水资源监测预报中心）</w:t>
            </w:r>
            <w:r>
              <w:rPr>
                <w:rStyle w:val="6"/>
                <w:lang w:val="en-US" w:eastAsia="zh-CN" w:bidi="ar"/>
              </w:rPr>
              <w:t>招聘5人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行政管理、公共事务管理、文秘、法学、汉语言文学、计算机信息管理等相关专业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地下水监测评价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地下水监测评价相关工作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地下水科学与工程、水文水资源、水文与工程地质等相关专业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大数据应用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大数据应用相关工作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大数据技术与应用、遥感技术应用、地理信息系统、软件工程、计算机应用技术等相关专业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气象预报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气象预报相关工作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网络安全技术管理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网络安全技术管理相关工作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网络空间安全、信息安全、计算机网络技术、计算机应用技术等相关专业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F768F"/>
    <w:rsid w:val="2264777E"/>
    <w:rsid w:val="24152E53"/>
    <w:rsid w:val="2AFB6B5F"/>
    <w:rsid w:val="3DB74AE4"/>
    <w:rsid w:val="46230207"/>
    <w:rsid w:val="569424FE"/>
    <w:rsid w:val="612C66BB"/>
    <w:rsid w:val="705C5E53"/>
    <w:rsid w:val="73D1431E"/>
    <w:rsid w:val="744C06CB"/>
    <w:rsid w:val="787F0566"/>
    <w:rsid w:val="7C9F5533"/>
    <w:rsid w:val="7D7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0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2021-03-16T01:21:00Z</dcterms:created>
  <dc:creator>王一冰</dc:creator>
  <cp:lastModifiedBy>user</cp:lastModifiedBy>
  <dcterms:modified xsi:type="dcterms:W3CDTF">2021-03-24T00:54:11Z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