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/>
          <w:b/>
          <w:spacing w:val="-20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-20"/>
          <w:sz w:val="44"/>
          <w:szCs w:val="44"/>
        </w:rPr>
        <w:t>2019年第三季度全国招聘求职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pacing w:val="-20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-20"/>
          <w:sz w:val="44"/>
          <w:szCs w:val="44"/>
        </w:rPr>
        <w:t>100个短缺职业排行</w:t>
      </w:r>
    </w:p>
    <w:p>
      <w:pPr>
        <w:spacing w:line="600" w:lineRule="exact"/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（102个定点监测城市公共就业服务机构人力资源市场数据）</w:t>
      </w:r>
    </w:p>
    <w:p>
      <w:pPr>
        <w:spacing w:line="600" w:lineRule="exact"/>
        <w:ind w:firstLine="560" w:firstLineChars="175"/>
        <w:rPr>
          <w:rFonts w:ascii="仿宋" w:hAnsi="仿宋"/>
          <w:b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为了更好服务于用人单位招聘用工和劳动者应聘求职，同时为职业技能培训工作提供数据参考，中国就业培训技术指导中心近期组织102个定点监测城市公共就业服务机构，收集汇总人力资源市场供求关系较为紧张的招聘、求职需求职业岗位信息，形成“2019年第三季度全国招聘求职100个短缺职业排行”，现向社会公布。有关情况说明如下：</w:t>
      </w:r>
    </w:p>
    <w:p>
      <w:pPr>
        <w:spacing w:line="600" w:lineRule="exact"/>
        <w:ind w:left="560"/>
        <w:rPr>
          <w:rFonts w:ascii="仿宋" w:hAnsi="仿宋"/>
          <w:b/>
          <w:sz w:val="32"/>
          <w:szCs w:val="32"/>
        </w:rPr>
      </w:pPr>
      <w:r>
        <w:rPr>
          <w:rFonts w:hint="eastAsia" w:ascii="仿宋" w:hAnsi="仿宋"/>
          <w:b/>
          <w:sz w:val="32"/>
          <w:szCs w:val="32"/>
        </w:rPr>
        <w:t>一、数据来源</w:t>
      </w:r>
    </w:p>
    <w:p>
      <w:pPr>
        <w:spacing w:line="600" w:lineRule="exact"/>
        <w:ind w:firstLine="640" w:firstLineChars="200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本期数据来源于全国102</w:t>
      </w:r>
      <w:r>
        <w:rPr>
          <w:rStyle w:val="9"/>
          <w:rFonts w:ascii="仿宋" w:hAnsi="仿宋"/>
          <w:sz w:val="32"/>
          <w:szCs w:val="32"/>
        </w:rPr>
        <w:footnoteReference w:id="0"/>
      </w:r>
      <w:r>
        <w:rPr>
          <w:rFonts w:hint="eastAsia" w:ascii="仿宋" w:hAnsi="仿宋"/>
          <w:sz w:val="32"/>
          <w:szCs w:val="32"/>
        </w:rPr>
        <w:t>个定点监测城市公共就业服务机构填报的人力资源市场招聘、求职数据。</w:t>
      </w:r>
    </w:p>
    <w:p>
      <w:pPr>
        <w:spacing w:line="600" w:lineRule="exact"/>
        <w:ind w:left="560"/>
        <w:rPr>
          <w:rFonts w:ascii="仿宋" w:hAnsi="仿宋"/>
          <w:b/>
          <w:sz w:val="32"/>
          <w:szCs w:val="32"/>
        </w:rPr>
      </w:pPr>
      <w:r>
        <w:rPr>
          <w:rFonts w:hint="eastAsia" w:ascii="仿宋" w:hAnsi="仿宋"/>
          <w:b/>
          <w:sz w:val="32"/>
          <w:szCs w:val="32"/>
        </w:rPr>
        <w:t>二、数据构成</w:t>
      </w:r>
    </w:p>
    <w:p>
      <w:pPr>
        <w:spacing w:line="600" w:lineRule="exact"/>
        <w:ind w:firstLine="640" w:firstLineChars="200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本期数据主要由“序号”“职业名称”“职业代码”“职业定义”“需求典型城市”五个部分组成。“职业名称”“职业代码”“职业定义”适用《中华人民共和国职业分类大典（2015版）》的职</w:t>
      </w:r>
      <w:bookmarkStart w:id="0" w:name="_GoBack"/>
      <w:bookmarkEnd w:id="0"/>
      <w:r>
        <w:rPr>
          <w:rFonts w:hint="eastAsia" w:ascii="仿宋" w:hAnsi="仿宋"/>
          <w:sz w:val="32"/>
          <w:szCs w:val="32"/>
        </w:rPr>
        <w:t>业分类标准。“需求典型城市”是指填报该职业需求的典型城市名单。</w:t>
      </w:r>
    </w:p>
    <w:p>
      <w:pPr>
        <w:spacing w:line="600" w:lineRule="exact"/>
        <w:ind w:firstLine="640" w:firstLineChars="200"/>
        <w:rPr>
          <w:rFonts w:ascii="仿宋" w:hAnsi="仿宋"/>
          <w:b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三、</w:t>
      </w:r>
      <w:r>
        <w:rPr>
          <w:rFonts w:hint="eastAsia" w:ascii="仿宋" w:hAnsi="仿宋"/>
          <w:b/>
          <w:sz w:val="32"/>
          <w:szCs w:val="32"/>
        </w:rPr>
        <w:t>编制方法</w:t>
      </w:r>
    </w:p>
    <w:p>
      <w:pPr>
        <w:spacing w:line="600" w:lineRule="exact"/>
        <w:ind w:firstLine="640" w:firstLineChars="200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本期数据采集各定点监测城市公共就业服务机构人力资源市场“招聘需求人数”和“求职人数”缺口排名前20的职业岗位信息，综合考量岗位缺口数量、填报城市数量等因素，经加工汇总整理形成，按“招聘需求人数”和“求职人数”岗位缺口数量和填报城市数量加权取值后从大到小排列，排在最前面的职业需求短缺程度大于排在后面的职业。</w:t>
      </w:r>
    </w:p>
    <w:p>
      <w:pPr>
        <w:spacing w:line="600" w:lineRule="exact"/>
        <w:ind w:left="560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b/>
          <w:sz w:val="32"/>
          <w:szCs w:val="32"/>
        </w:rPr>
        <w:t>四、数据说明</w:t>
      </w:r>
    </w:p>
    <w:p>
      <w:pPr>
        <w:spacing w:line="600" w:lineRule="exact"/>
        <w:ind w:firstLine="640" w:firstLineChars="200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按照上述方法，汇总形成《2019年第三季度全国招聘求职100个短缺职业排行》（见附件2）。按照《中华人民共和国职业分类大典（2015版）》分类标准，100个需求职业中，其中42个属于第四大类——社会生产服务和生活服务人员，36个属于第六大类——生产制造及有关人员，17个属于第二大类——专业技术人员，4个属于第三大类——办事人员和有关人员，1个属于第一大类——党的机关、国家机关、群众团体和社会组织、企事业单位负责人。</w:t>
      </w:r>
    </w:p>
    <w:p>
      <w:pPr>
        <w:spacing w:line="600" w:lineRule="exact"/>
        <w:jc w:val="left"/>
        <w:rPr>
          <w:rFonts w:ascii="华文中宋" w:hAnsi="华文中宋" w:eastAsia="华文中宋"/>
          <w:b/>
          <w:spacing w:val="-2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</w:pPr>
      <w:r>
        <w:rPr>
          <w:rStyle w:val="8"/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剔除无效数据后，本期公布数据包含90个定点监测城市的有效数据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B6"/>
    <w:rsid w:val="00023EAA"/>
    <w:rsid w:val="00057275"/>
    <w:rsid w:val="000E058B"/>
    <w:rsid w:val="00102F30"/>
    <w:rsid w:val="00107061"/>
    <w:rsid w:val="0018145B"/>
    <w:rsid w:val="00206360"/>
    <w:rsid w:val="0021096E"/>
    <w:rsid w:val="00232FC8"/>
    <w:rsid w:val="002820D4"/>
    <w:rsid w:val="002A6D82"/>
    <w:rsid w:val="00301D3C"/>
    <w:rsid w:val="003D0770"/>
    <w:rsid w:val="003D2ADC"/>
    <w:rsid w:val="00411FCF"/>
    <w:rsid w:val="00433B39"/>
    <w:rsid w:val="004770B6"/>
    <w:rsid w:val="004C716A"/>
    <w:rsid w:val="004F786A"/>
    <w:rsid w:val="005E7BC5"/>
    <w:rsid w:val="0060052F"/>
    <w:rsid w:val="0070527B"/>
    <w:rsid w:val="00710127"/>
    <w:rsid w:val="007C69E0"/>
    <w:rsid w:val="007E150D"/>
    <w:rsid w:val="007F2BCA"/>
    <w:rsid w:val="008249E3"/>
    <w:rsid w:val="008313A7"/>
    <w:rsid w:val="008458B5"/>
    <w:rsid w:val="008663ED"/>
    <w:rsid w:val="0091004F"/>
    <w:rsid w:val="009B1FCF"/>
    <w:rsid w:val="00AC3467"/>
    <w:rsid w:val="00B2038C"/>
    <w:rsid w:val="00B24283"/>
    <w:rsid w:val="00B54C17"/>
    <w:rsid w:val="00B84D9E"/>
    <w:rsid w:val="00BC7F1F"/>
    <w:rsid w:val="00BE2693"/>
    <w:rsid w:val="00C66425"/>
    <w:rsid w:val="00C87B82"/>
    <w:rsid w:val="00CB6E5F"/>
    <w:rsid w:val="00CC21B4"/>
    <w:rsid w:val="00CC7BC8"/>
    <w:rsid w:val="00D22148"/>
    <w:rsid w:val="00D26991"/>
    <w:rsid w:val="00D40899"/>
    <w:rsid w:val="00D57968"/>
    <w:rsid w:val="00D85B7E"/>
    <w:rsid w:val="00DA1CBC"/>
    <w:rsid w:val="00DD7851"/>
    <w:rsid w:val="00E7772D"/>
    <w:rsid w:val="00F117CB"/>
    <w:rsid w:val="00F511C9"/>
    <w:rsid w:val="00FC6BEA"/>
    <w:rsid w:val="6ECB55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宋体"/>
      <w:sz w:val="28"/>
      <w:szCs w:val="28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3"/>
    <w:unhideWhenUsed/>
    <w:uiPriority w:val="99"/>
    <w:pPr>
      <w:snapToGrid w:val="0"/>
      <w:jc w:val="left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endnote reference"/>
    <w:basedOn w:val="7"/>
    <w:unhideWhenUsed/>
    <w:qFormat/>
    <w:uiPriority w:val="99"/>
    <w:rPr>
      <w:vertAlign w:val="superscript"/>
    </w:rPr>
  </w:style>
  <w:style w:type="character" w:styleId="9">
    <w:name w:val="footnote reference"/>
    <w:basedOn w:val="7"/>
    <w:unhideWhenUsed/>
    <w:uiPriority w:val="99"/>
    <w:rPr>
      <w:vertAlign w:val="superscript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尾注文本 Char"/>
    <w:basedOn w:val="7"/>
    <w:link w:val="2"/>
    <w:semiHidden/>
    <w:qFormat/>
    <w:uiPriority w:val="99"/>
  </w:style>
  <w:style w:type="character" w:customStyle="1" w:styleId="14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脚注文本 Char"/>
    <w:basedOn w:val="7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C0E04-38D5-4DC2-A9F9-2C77A92D03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707</Characters>
  <Lines>5</Lines>
  <Paragraphs>1</Paragraphs>
  <TotalTime>0</TotalTime>
  <ScaleCrop>false</ScaleCrop>
  <LinksUpToDate>false</LinksUpToDate>
  <CharactersWithSpaces>830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2019-10-30T02:06:00Z</dcterms:created>
  <dc:creator>gongzhengpeng</dc:creator>
  <cp:lastModifiedBy>LY</cp:lastModifiedBy>
  <cp:lastPrinted>2019-11-21T06:28:05Z</cp:lastPrinted>
  <dcterms:modified xsi:type="dcterms:W3CDTF">2019-11-21T08:24:28Z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